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6366" w:rsidRPr="00707240" w:rsidRDefault="00EC6366" w:rsidP="00EC6366">
      <w:pPr>
        <w:pStyle w:val="CRCoverPage"/>
        <w:tabs>
          <w:tab w:val="right" w:pos="20000"/>
        </w:tabs>
        <w:spacing w:after="0"/>
        <w:rPr>
          <w:rFonts w:cs="Arial"/>
          <w:b/>
          <w:noProof/>
          <w:sz w:val="24"/>
          <w:szCs w:val="24"/>
        </w:rPr>
      </w:pPr>
      <w:bookmarkStart w:id="0" w:name="_Toc193024528"/>
      <w:r w:rsidRPr="00707240">
        <w:rPr>
          <w:b/>
          <w:noProof/>
          <w:sz w:val="24"/>
        </w:rPr>
        <w:t>3GPP TSG-</w:t>
      </w:r>
      <w:r w:rsidRPr="00707240">
        <w:rPr>
          <w:b/>
          <w:noProof/>
          <w:sz w:val="24"/>
          <w:lang w:eastAsia="zh-CN"/>
        </w:rPr>
        <w:t>RAN WG4</w:t>
      </w:r>
      <w:r w:rsidRPr="00707240">
        <w:rPr>
          <w:b/>
          <w:noProof/>
          <w:sz w:val="24"/>
        </w:rPr>
        <w:t xml:space="preserve"> Meetin</w:t>
      </w:r>
      <w:r w:rsidR="00ED3B27">
        <w:rPr>
          <w:b/>
          <w:noProof/>
          <w:sz w:val="24"/>
          <w:lang w:eastAsia="zh-CN"/>
        </w:rPr>
        <w:t>g #94</w:t>
      </w:r>
      <w:r w:rsidRPr="00707240">
        <w:rPr>
          <w:b/>
          <w:noProof/>
          <w:sz w:val="24"/>
          <w:lang w:eastAsia="zh-CN"/>
        </w:rPr>
        <w:t>e</w:t>
      </w:r>
      <w:r w:rsidR="00707240" w:rsidRPr="00707240">
        <w:rPr>
          <w:b/>
          <w:noProof/>
          <w:sz w:val="24"/>
          <w:lang w:eastAsia="zh-CN"/>
        </w:rPr>
        <w:t>-bis</w:t>
      </w:r>
      <w:r w:rsidRPr="00707240">
        <w:rPr>
          <w:rFonts w:cs="Arial"/>
          <w:b/>
          <w:noProof/>
          <w:sz w:val="24"/>
          <w:szCs w:val="24"/>
        </w:rPr>
        <w:tab/>
      </w:r>
      <w:r w:rsidR="00A77A7F" w:rsidRPr="00A77A7F">
        <w:rPr>
          <w:rFonts w:eastAsia="宋体" w:cs="Arial"/>
          <w:b/>
          <w:noProof/>
          <w:sz w:val="24"/>
          <w:szCs w:val="24"/>
          <w:lang w:eastAsia="zh-CN"/>
        </w:rPr>
        <w:t>R4-2003709</w:t>
      </w:r>
    </w:p>
    <w:p w:rsidR="00EC6366" w:rsidRPr="00707240" w:rsidRDefault="00EC6366" w:rsidP="00EC6366">
      <w:pPr>
        <w:pStyle w:val="CRCoverPage"/>
        <w:outlineLvl w:val="0"/>
        <w:rPr>
          <w:b/>
          <w:noProof/>
          <w:sz w:val="24"/>
        </w:rPr>
      </w:pPr>
      <w:r w:rsidRPr="00707240">
        <w:rPr>
          <w:b/>
          <w:noProof/>
          <w:sz w:val="24"/>
        </w:rPr>
        <w:t>Electronic Meeting, 2</w:t>
      </w:r>
      <w:r w:rsidR="00707240" w:rsidRPr="00707240">
        <w:rPr>
          <w:b/>
          <w:noProof/>
          <w:sz w:val="24"/>
        </w:rPr>
        <w:t>0</w:t>
      </w:r>
      <w:r w:rsidRPr="00707240">
        <w:rPr>
          <w:b/>
          <w:noProof/>
          <w:sz w:val="24"/>
          <w:vertAlign w:val="superscript"/>
        </w:rPr>
        <w:t>th</w:t>
      </w:r>
      <w:r w:rsidRPr="00707240">
        <w:rPr>
          <w:b/>
          <w:noProof/>
          <w:sz w:val="24"/>
        </w:rPr>
        <w:t xml:space="preserve"> - </w:t>
      </w:r>
      <w:r w:rsidR="00707240" w:rsidRPr="00707240">
        <w:rPr>
          <w:b/>
          <w:noProof/>
          <w:sz w:val="24"/>
        </w:rPr>
        <w:t>30</w:t>
      </w:r>
      <w:r w:rsidRPr="00707240">
        <w:rPr>
          <w:b/>
          <w:noProof/>
          <w:sz w:val="24"/>
          <w:vertAlign w:val="superscript"/>
        </w:rPr>
        <w:t>th</w:t>
      </w:r>
      <w:r w:rsidRPr="00707240">
        <w:rPr>
          <w:b/>
          <w:noProof/>
          <w:sz w:val="24"/>
        </w:rPr>
        <w:t xml:space="preserve"> </w:t>
      </w:r>
      <w:r w:rsidR="00707240" w:rsidRPr="00707240">
        <w:rPr>
          <w:b/>
          <w:noProof/>
          <w:sz w:val="24"/>
        </w:rPr>
        <w:t>Apr</w:t>
      </w:r>
      <w:r w:rsidRPr="00707240">
        <w:rPr>
          <w:b/>
          <w:noProof/>
          <w:sz w:val="24"/>
        </w:rPr>
        <w:t>, 2020</w:t>
      </w:r>
    </w:p>
    <w:p w:rsidR="00A37AE5" w:rsidRPr="00BE6199" w:rsidRDefault="00A37AE5" w:rsidP="00A37AE5">
      <w:pPr>
        <w:pStyle w:val="ac"/>
        <w:jc w:val="both"/>
        <w:rPr>
          <w:rFonts w:eastAsia="宋体"/>
          <w:i w:val="0"/>
          <w:noProof w:val="0"/>
          <w:sz w:val="24"/>
          <w:highlight w:val="green"/>
        </w:rPr>
      </w:pPr>
    </w:p>
    <w:p w:rsidR="00A37AE5" w:rsidRPr="00AD59AA" w:rsidRDefault="00A37AE5" w:rsidP="00A37AE5">
      <w:pPr>
        <w:tabs>
          <w:tab w:val="left" w:pos="1985"/>
        </w:tabs>
        <w:ind w:left="1980" w:hanging="1980"/>
        <w:rPr>
          <w:rStyle w:val="af8"/>
        </w:rPr>
      </w:pPr>
      <w:r w:rsidRPr="00AD59AA">
        <w:rPr>
          <w:rFonts w:ascii="Arial" w:hAnsi="Arial"/>
          <w:b/>
          <w:sz w:val="24"/>
          <w:lang w:val="en-US"/>
        </w:rPr>
        <w:t>Title:</w:t>
      </w:r>
      <w:r w:rsidRPr="00AD59AA">
        <w:rPr>
          <w:rFonts w:ascii="Arial" w:hAnsi="Arial"/>
          <w:sz w:val="24"/>
          <w:lang w:val="en-US"/>
        </w:rPr>
        <w:t xml:space="preserve"> </w:t>
      </w:r>
      <w:r w:rsidRPr="00AD59AA">
        <w:rPr>
          <w:rFonts w:ascii="Arial" w:hAnsi="Arial"/>
          <w:sz w:val="24"/>
          <w:lang w:val="en-US"/>
        </w:rPr>
        <w:tab/>
      </w:r>
      <w:r w:rsidR="00426F8A" w:rsidRPr="00AD59AA">
        <w:rPr>
          <w:rFonts w:ascii="Arial" w:hAnsi="Arial"/>
          <w:sz w:val="24"/>
          <w:lang w:val="en-US" w:eastAsia="zh-CN"/>
        </w:rPr>
        <w:t xml:space="preserve">Discussion on NR </w:t>
      </w:r>
      <w:r w:rsidR="00707240">
        <w:rPr>
          <w:rFonts w:ascii="Arial" w:hAnsi="Arial"/>
          <w:sz w:val="24"/>
          <w:lang w:val="en-US" w:eastAsia="zh-CN"/>
        </w:rPr>
        <w:t>2-step RACH BS</w:t>
      </w:r>
      <w:r w:rsidR="00426F8A" w:rsidRPr="00AD59AA">
        <w:rPr>
          <w:rFonts w:ascii="Arial" w:hAnsi="Arial"/>
          <w:sz w:val="24"/>
          <w:lang w:val="en-US" w:eastAsia="zh-CN"/>
        </w:rPr>
        <w:t xml:space="preserve"> performance requirements</w:t>
      </w:r>
    </w:p>
    <w:p w:rsidR="00A37AE5" w:rsidRPr="00AD59AA" w:rsidRDefault="00A37AE5" w:rsidP="00A37AE5">
      <w:pPr>
        <w:tabs>
          <w:tab w:val="left" w:pos="1985"/>
        </w:tabs>
        <w:rPr>
          <w:rStyle w:val="af8"/>
          <w:lang w:val="fr-FR"/>
        </w:rPr>
      </w:pPr>
      <w:r w:rsidRPr="00AD59AA">
        <w:rPr>
          <w:rFonts w:ascii="Arial" w:hAnsi="Arial"/>
          <w:b/>
          <w:sz w:val="24"/>
          <w:lang w:val="fr-FR"/>
        </w:rPr>
        <w:t xml:space="preserve">Source: </w:t>
      </w:r>
      <w:r w:rsidRPr="00AD59AA">
        <w:rPr>
          <w:rFonts w:ascii="Arial" w:hAnsi="Arial"/>
          <w:b/>
          <w:sz w:val="24"/>
          <w:lang w:val="fr-FR"/>
        </w:rPr>
        <w:tab/>
      </w:r>
      <w:r w:rsidRPr="00AD59AA">
        <w:rPr>
          <w:rStyle w:val="af8"/>
          <w:lang w:val="fr-FR"/>
        </w:rPr>
        <w:t>Huawei, HiSilicon</w:t>
      </w:r>
    </w:p>
    <w:p w:rsidR="00A37AE5" w:rsidRPr="00A77A7F" w:rsidRDefault="00A37AE5" w:rsidP="00A37AE5">
      <w:pPr>
        <w:tabs>
          <w:tab w:val="left" w:pos="1985"/>
        </w:tabs>
        <w:rPr>
          <w:rStyle w:val="af8"/>
          <w:lang w:val="pt-BR"/>
        </w:rPr>
      </w:pPr>
      <w:r w:rsidRPr="00A77A7F">
        <w:rPr>
          <w:rFonts w:ascii="Arial" w:hAnsi="Arial"/>
          <w:b/>
          <w:sz w:val="24"/>
          <w:lang w:val="pt-BR"/>
        </w:rPr>
        <w:t>Agenda item:</w:t>
      </w:r>
      <w:r w:rsidRPr="00A77A7F">
        <w:rPr>
          <w:rFonts w:ascii="Arial" w:hAnsi="Arial"/>
          <w:sz w:val="24"/>
          <w:lang w:val="pt-BR"/>
        </w:rPr>
        <w:tab/>
      </w:r>
      <w:r w:rsidR="00A77A7F" w:rsidRPr="00A77A7F">
        <w:rPr>
          <w:rFonts w:ascii="Arial" w:hAnsi="Arial"/>
          <w:sz w:val="24"/>
          <w:lang w:val="pt-BR"/>
        </w:rPr>
        <w:t>6.20.2</w:t>
      </w:r>
    </w:p>
    <w:p w:rsidR="00A37AE5" w:rsidRPr="00AD59AA" w:rsidRDefault="00A37AE5" w:rsidP="00A37AE5">
      <w:pPr>
        <w:tabs>
          <w:tab w:val="left" w:pos="1985"/>
        </w:tabs>
        <w:ind w:left="1980" w:hanging="1980"/>
        <w:rPr>
          <w:rStyle w:val="af8"/>
          <w:lang w:val="pt-BR"/>
        </w:rPr>
      </w:pPr>
      <w:r w:rsidRPr="00AD59AA">
        <w:rPr>
          <w:rFonts w:ascii="Arial" w:hAnsi="Arial"/>
          <w:b/>
          <w:sz w:val="24"/>
          <w:lang w:val="pt-BR"/>
        </w:rPr>
        <w:t>Document for:</w:t>
      </w:r>
      <w:r w:rsidRPr="00AD59AA">
        <w:rPr>
          <w:rFonts w:ascii="Arial" w:hAnsi="Arial"/>
          <w:sz w:val="24"/>
          <w:lang w:val="pt-BR"/>
        </w:rPr>
        <w:tab/>
      </w:r>
      <w:r w:rsidRPr="00AD59AA">
        <w:rPr>
          <w:rFonts w:ascii="Arial" w:hAnsi="Arial"/>
          <w:sz w:val="24"/>
          <w:lang w:val="pt-BR" w:eastAsia="zh-CN"/>
        </w:rPr>
        <w:t>Discussion</w:t>
      </w:r>
    </w:p>
    <w:p w:rsidR="00DD5AE1" w:rsidRPr="00AD59AA" w:rsidRDefault="00F925F5" w:rsidP="00B47C0A">
      <w:pPr>
        <w:pStyle w:val="1"/>
        <w:rPr>
          <w:rFonts w:eastAsia="宋体"/>
          <w:lang w:eastAsia="zh-CN"/>
        </w:rPr>
      </w:pPr>
      <w:r w:rsidRPr="00AD59AA">
        <w:rPr>
          <w:rFonts w:eastAsia="宋体" w:hint="eastAsia"/>
          <w:lang w:eastAsia="zh-CN"/>
        </w:rPr>
        <w:t>Back</w:t>
      </w:r>
      <w:r w:rsidR="00224CDF" w:rsidRPr="00AD59AA">
        <w:rPr>
          <w:rFonts w:eastAsia="宋体" w:hint="eastAsia"/>
          <w:lang w:eastAsia="zh-CN"/>
        </w:rPr>
        <w:t>ground</w:t>
      </w:r>
    </w:p>
    <w:p w:rsidR="00492450" w:rsidRPr="00AD59AA" w:rsidRDefault="001B263B" w:rsidP="000A4C5A">
      <w:pPr>
        <w:rPr>
          <w:lang w:val="en-US" w:eastAsia="zh-CN"/>
        </w:rPr>
      </w:pPr>
      <w:r w:rsidRPr="00AD59AA">
        <w:rPr>
          <w:lang w:eastAsia="zh-CN"/>
        </w:rPr>
        <w:t>During RAN4#9</w:t>
      </w:r>
      <w:r w:rsidR="00426F8A" w:rsidRPr="00AD59AA">
        <w:rPr>
          <w:lang w:eastAsia="zh-CN"/>
        </w:rPr>
        <w:t>4e</w:t>
      </w:r>
      <w:r w:rsidRPr="00AD59AA">
        <w:rPr>
          <w:lang w:eastAsia="zh-CN"/>
        </w:rPr>
        <w:t xml:space="preserve"> meeting, way forward [1] for NR </w:t>
      </w:r>
      <w:r w:rsidR="00ED3B27" w:rsidRPr="00ED3B27">
        <w:rPr>
          <w:lang w:eastAsia="zh-CN"/>
        </w:rPr>
        <w:t>2-step RACH BS</w:t>
      </w:r>
      <w:r w:rsidRPr="00AD59AA">
        <w:rPr>
          <w:lang w:eastAsia="zh-CN"/>
        </w:rPr>
        <w:t xml:space="preserve"> demodulation was approved</w:t>
      </w:r>
      <w:r w:rsidR="005D4D45" w:rsidRPr="00AD59AA">
        <w:rPr>
          <w:lang w:eastAsia="zh-CN"/>
        </w:rPr>
        <w:t xml:space="preserve">. </w:t>
      </w:r>
      <w:r w:rsidR="00FA48A0" w:rsidRPr="00AD59AA">
        <w:rPr>
          <w:lang w:val="en-US" w:eastAsia="zh-CN"/>
        </w:rPr>
        <w:t>In this contributio</w:t>
      </w:r>
      <w:r w:rsidR="00ED3B27">
        <w:rPr>
          <w:lang w:val="en-US" w:eastAsia="zh-CN"/>
        </w:rPr>
        <w:t>n, we share our views about the BS</w:t>
      </w:r>
      <w:r w:rsidR="00FA48A0" w:rsidRPr="00AD59AA">
        <w:rPr>
          <w:lang w:val="en-US" w:eastAsia="zh-CN"/>
        </w:rPr>
        <w:t xml:space="preserve"> demodulation requirements for </w:t>
      </w:r>
      <w:r w:rsidR="00ED3B27" w:rsidRPr="00AD59AA">
        <w:rPr>
          <w:lang w:eastAsia="zh-CN"/>
        </w:rPr>
        <w:t xml:space="preserve">NR </w:t>
      </w:r>
      <w:r w:rsidR="00ED3B27">
        <w:rPr>
          <w:lang w:eastAsia="zh-CN"/>
        </w:rPr>
        <w:t>2-step RACH</w:t>
      </w:r>
      <w:r w:rsidR="00FA48A0" w:rsidRPr="00AD59AA">
        <w:rPr>
          <w:lang w:val="en-US" w:eastAsia="zh-CN"/>
        </w:rPr>
        <w:t>.</w:t>
      </w:r>
    </w:p>
    <w:p w:rsidR="00006AA0" w:rsidRDefault="00006AA0" w:rsidP="00006AA0">
      <w:pPr>
        <w:pStyle w:val="1"/>
        <w:rPr>
          <w:rFonts w:eastAsia="宋体"/>
          <w:lang w:eastAsia="zh-CN"/>
        </w:rPr>
      </w:pPr>
      <w:bookmarkStart w:id="1" w:name="OLE_LINK1"/>
      <w:bookmarkStart w:id="2" w:name="OLE_LINK2"/>
      <w:r w:rsidRPr="00AD59AA">
        <w:rPr>
          <w:rFonts w:eastAsia="宋体" w:hint="eastAsia"/>
          <w:lang w:eastAsia="zh-CN"/>
        </w:rPr>
        <w:t>Discussion</w:t>
      </w:r>
    </w:p>
    <w:p w:rsidR="00707240" w:rsidRDefault="00707240" w:rsidP="00707240">
      <w:pPr>
        <w:pStyle w:val="20"/>
        <w:rPr>
          <w:lang w:eastAsia="zh-CN"/>
        </w:rPr>
      </w:pPr>
      <w:r w:rsidRPr="00707240">
        <w:rPr>
          <w:lang w:eastAsia="zh-CN"/>
        </w:rPr>
        <w:t>Application scenarios</w:t>
      </w:r>
    </w:p>
    <w:tbl>
      <w:tblPr>
        <w:tblStyle w:val="af4"/>
        <w:tblW w:w="0" w:type="auto"/>
        <w:tblLook w:val="04A0" w:firstRow="1" w:lastRow="0" w:firstColumn="1" w:lastColumn="0" w:noHBand="0" w:noVBand="1"/>
      </w:tblPr>
      <w:tblGrid>
        <w:gridCol w:w="10457"/>
      </w:tblGrid>
      <w:tr w:rsidR="00ED3B27" w:rsidRPr="00ED3B27" w:rsidTr="00ED3B27">
        <w:tc>
          <w:tcPr>
            <w:tcW w:w="10457" w:type="dxa"/>
          </w:tcPr>
          <w:p w:rsidR="00A61707" w:rsidRPr="00ED3B27" w:rsidRDefault="00A13ED3" w:rsidP="00A77A7F">
            <w:pPr>
              <w:numPr>
                <w:ilvl w:val="0"/>
                <w:numId w:val="21"/>
              </w:numPr>
              <w:rPr>
                <w:rFonts w:ascii="Arial" w:hAnsi="Arial" w:cs="Arial"/>
                <w:i/>
                <w:lang w:val="en-US" w:eastAsia="zh-CN"/>
              </w:rPr>
            </w:pPr>
            <w:r w:rsidRPr="00ED3B27">
              <w:rPr>
                <w:rFonts w:ascii="Arial" w:hAnsi="Arial" w:cs="Arial"/>
                <w:i/>
                <w:lang w:val="en-US" w:eastAsia="zh-CN"/>
              </w:rPr>
              <w:t xml:space="preserve">Application scenarios, </w:t>
            </w:r>
          </w:p>
          <w:p w:rsidR="00A61707" w:rsidRPr="00ED3B27" w:rsidRDefault="00ED3B27" w:rsidP="00A77A7F">
            <w:pPr>
              <w:numPr>
                <w:ilvl w:val="1"/>
                <w:numId w:val="21"/>
              </w:numPr>
              <w:rPr>
                <w:rFonts w:ascii="Arial" w:hAnsi="Arial" w:cs="Arial"/>
                <w:i/>
                <w:lang w:val="en-US" w:eastAsia="zh-CN"/>
              </w:rPr>
            </w:pPr>
            <w:r w:rsidRPr="00ED3B27">
              <w:rPr>
                <w:rFonts w:ascii="Arial" w:hAnsi="Arial" w:cs="Arial"/>
                <w:i/>
                <w:lang w:val="en-US" w:eastAsia="zh-CN"/>
              </w:rPr>
              <w:t>Whether</w:t>
            </w:r>
            <w:r w:rsidR="00A13ED3" w:rsidRPr="00ED3B27">
              <w:rPr>
                <w:rFonts w:ascii="Arial" w:hAnsi="Arial" w:cs="Arial"/>
                <w:i/>
                <w:lang w:val="en-US" w:eastAsia="zh-CN"/>
              </w:rPr>
              <w:t xml:space="preserve"> or not to consider only small cell case? </w:t>
            </w:r>
          </w:p>
          <w:p w:rsidR="00ED3B27" w:rsidRDefault="00A13ED3" w:rsidP="00A77A7F">
            <w:pPr>
              <w:numPr>
                <w:ilvl w:val="1"/>
                <w:numId w:val="21"/>
              </w:numPr>
              <w:rPr>
                <w:rFonts w:ascii="Arial" w:hAnsi="Arial" w:cs="Arial"/>
                <w:i/>
                <w:lang w:val="en-US" w:eastAsia="zh-CN"/>
              </w:rPr>
            </w:pPr>
            <w:r w:rsidRPr="00ED3B27">
              <w:rPr>
                <w:rFonts w:ascii="Arial" w:hAnsi="Arial" w:cs="Arial"/>
                <w:i/>
                <w:lang w:val="en-US" w:eastAsia="zh-CN"/>
              </w:rPr>
              <w:t xml:space="preserve">Whether 2 step RACH is only activated near to the centre of large </w:t>
            </w:r>
            <w:r w:rsidR="00ED3B27" w:rsidRPr="00ED3B27">
              <w:rPr>
                <w:rFonts w:ascii="Arial" w:hAnsi="Arial" w:cs="Arial"/>
                <w:i/>
                <w:lang w:val="en-US" w:eastAsia="zh-CN"/>
              </w:rPr>
              <w:t>cells?</w:t>
            </w:r>
          </w:p>
          <w:p w:rsidR="00066B28" w:rsidRPr="00A77CA6" w:rsidRDefault="00066B28" w:rsidP="00A77A7F">
            <w:pPr>
              <w:numPr>
                <w:ilvl w:val="0"/>
                <w:numId w:val="21"/>
              </w:numPr>
              <w:rPr>
                <w:rFonts w:ascii="Arial" w:hAnsi="Arial" w:cs="Arial"/>
                <w:i/>
                <w:lang w:val="en-US" w:eastAsia="zh-CN"/>
              </w:rPr>
            </w:pPr>
            <w:r w:rsidRPr="00A77CA6">
              <w:rPr>
                <w:rFonts w:ascii="Arial" w:hAnsi="Arial" w:cs="Arial"/>
                <w:i/>
                <w:lang w:val="en-US" w:eastAsia="zh-CN"/>
              </w:rPr>
              <w:t>Timing offset (TO) issue:</w:t>
            </w:r>
          </w:p>
          <w:p w:rsidR="00066B28" w:rsidRPr="00A77CA6" w:rsidRDefault="00066B28" w:rsidP="00A77A7F">
            <w:pPr>
              <w:numPr>
                <w:ilvl w:val="1"/>
                <w:numId w:val="21"/>
              </w:numPr>
              <w:rPr>
                <w:rFonts w:ascii="Arial" w:hAnsi="Arial" w:cs="Arial"/>
                <w:i/>
                <w:lang w:val="en-US" w:eastAsia="zh-CN"/>
              </w:rPr>
            </w:pPr>
            <w:r w:rsidRPr="00A77CA6">
              <w:rPr>
                <w:rFonts w:ascii="Arial" w:hAnsi="Arial" w:cs="Arial"/>
                <w:i/>
                <w:lang w:val="en-US" w:eastAsia="zh-CN"/>
              </w:rPr>
              <w:t>Can BS assume the same or different timing offsets among UEs?</w:t>
            </w:r>
          </w:p>
          <w:p w:rsidR="00066B28" w:rsidRDefault="00066B28" w:rsidP="00A77A7F">
            <w:pPr>
              <w:numPr>
                <w:ilvl w:val="1"/>
                <w:numId w:val="21"/>
              </w:numPr>
              <w:rPr>
                <w:rFonts w:ascii="Arial" w:hAnsi="Arial" w:cs="Arial"/>
                <w:i/>
                <w:lang w:val="en-US" w:eastAsia="zh-CN"/>
              </w:rPr>
            </w:pPr>
            <w:r w:rsidRPr="00A77CA6">
              <w:rPr>
                <w:rFonts w:ascii="Arial" w:hAnsi="Arial" w:cs="Arial"/>
                <w:i/>
                <w:lang w:val="en-US" w:eastAsia="zh-CN"/>
              </w:rPr>
              <w:t>Potential impact on the performance of different TOs</w:t>
            </w:r>
          </w:p>
          <w:p w:rsidR="00603AF4" w:rsidRPr="00ED3B27" w:rsidRDefault="00603AF4" w:rsidP="00A77A7F">
            <w:pPr>
              <w:numPr>
                <w:ilvl w:val="0"/>
                <w:numId w:val="21"/>
              </w:numPr>
              <w:rPr>
                <w:rFonts w:ascii="Arial" w:hAnsi="Arial" w:cs="Arial"/>
                <w:i/>
                <w:lang w:val="en-US" w:eastAsia="zh-CN"/>
              </w:rPr>
            </w:pPr>
            <w:r w:rsidRPr="00ED3B27">
              <w:rPr>
                <w:rFonts w:ascii="Arial" w:hAnsi="Arial" w:cs="Arial"/>
                <w:i/>
                <w:lang w:val="en-US" w:eastAsia="zh-CN"/>
              </w:rPr>
              <w:t>RAN1 agreed to support all different preamble formats for 2-step RACH</w:t>
            </w:r>
          </w:p>
          <w:p w:rsidR="00603AF4" w:rsidRPr="00ED3B27" w:rsidRDefault="00603AF4" w:rsidP="00A77A7F">
            <w:pPr>
              <w:numPr>
                <w:ilvl w:val="0"/>
                <w:numId w:val="21"/>
              </w:numPr>
              <w:rPr>
                <w:rFonts w:ascii="Arial" w:hAnsi="Arial" w:cs="Arial"/>
                <w:i/>
                <w:lang w:val="en-US" w:eastAsia="zh-CN"/>
              </w:rPr>
            </w:pPr>
            <w:r w:rsidRPr="00ED3B27">
              <w:rPr>
                <w:rFonts w:ascii="Arial" w:hAnsi="Arial" w:cs="Arial"/>
                <w:i/>
                <w:lang w:val="en-US" w:eastAsia="zh-CN"/>
              </w:rPr>
              <w:t>If the timing offset between different UEs is large in comparison to the CP length, then some taps of the channel impulse response may fall outside of the CP and the msgA PUSCH from those UEs will not be orthogonal in the frequency domain and will not be orthogonal with regular PUSCH</w:t>
            </w:r>
          </w:p>
          <w:p w:rsidR="00603AF4" w:rsidRPr="00603AF4" w:rsidRDefault="00603AF4" w:rsidP="00A77A7F">
            <w:pPr>
              <w:numPr>
                <w:ilvl w:val="1"/>
                <w:numId w:val="21"/>
              </w:numPr>
              <w:rPr>
                <w:rFonts w:ascii="Arial" w:hAnsi="Arial" w:cs="Arial"/>
                <w:i/>
                <w:lang w:val="en-US" w:eastAsia="zh-CN"/>
              </w:rPr>
            </w:pPr>
            <w:r w:rsidRPr="00ED3B27">
              <w:rPr>
                <w:rFonts w:ascii="Arial" w:hAnsi="Arial" w:cs="Arial"/>
                <w:i/>
                <w:lang w:val="sv-SE" w:eastAsia="zh-CN"/>
              </w:rPr>
              <w:t>This may restrict the system capacity</w:t>
            </w:r>
          </w:p>
        </w:tc>
      </w:tr>
    </w:tbl>
    <w:p w:rsidR="00A77A7F" w:rsidRDefault="00A77A7F" w:rsidP="00707240">
      <w:pPr>
        <w:rPr>
          <w:lang w:eastAsia="zh-CN"/>
        </w:rPr>
      </w:pPr>
    </w:p>
    <w:p w:rsidR="0029689F" w:rsidRDefault="00066B28" w:rsidP="00707240">
      <w:pPr>
        <w:rPr>
          <w:lang w:eastAsia="zh-CN"/>
        </w:rPr>
      </w:pPr>
      <w:r>
        <w:rPr>
          <w:rFonts w:hint="eastAsia"/>
          <w:lang w:eastAsia="zh-CN"/>
        </w:rPr>
        <w:t>F</w:t>
      </w:r>
      <w:r w:rsidR="0014068F">
        <w:rPr>
          <w:lang w:eastAsia="zh-CN"/>
        </w:rPr>
        <w:t>or single-</w:t>
      </w:r>
      <w:r w:rsidR="00603AF4">
        <w:rPr>
          <w:lang w:eastAsia="zh-CN"/>
        </w:rPr>
        <w:t>UE case</w:t>
      </w:r>
      <w:r>
        <w:rPr>
          <w:lang w:eastAsia="zh-CN"/>
        </w:rPr>
        <w:t>,</w:t>
      </w:r>
      <w:r w:rsidR="00603AF4">
        <w:rPr>
          <w:lang w:eastAsia="zh-CN"/>
        </w:rPr>
        <w:t xml:space="preserve"> </w:t>
      </w:r>
      <w:r w:rsidR="00603AF4">
        <w:rPr>
          <w:szCs w:val="24"/>
          <w:lang w:eastAsia="zh-CN"/>
        </w:rPr>
        <w:t xml:space="preserve">the timing offset </w:t>
      </w:r>
      <w:r w:rsidR="0014068F">
        <w:rPr>
          <w:szCs w:val="24"/>
          <w:lang w:eastAsia="zh-CN"/>
        </w:rPr>
        <w:t xml:space="preserve">of msgA PUSCH </w:t>
      </w:r>
      <w:r w:rsidR="00603AF4">
        <w:rPr>
          <w:szCs w:val="24"/>
          <w:lang w:eastAsia="zh-CN"/>
        </w:rPr>
        <w:t xml:space="preserve">can be derived from the captured </w:t>
      </w:r>
      <w:r w:rsidR="0014068F">
        <w:rPr>
          <w:szCs w:val="24"/>
          <w:lang w:eastAsia="zh-CN"/>
        </w:rPr>
        <w:t xml:space="preserve">msgA </w:t>
      </w:r>
      <w:r w:rsidR="00603AF4">
        <w:rPr>
          <w:szCs w:val="24"/>
          <w:lang w:eastAsia="zh-CN"/>
        </w:rPr>
        <w:t>preamble, then a timing compensatio</w:t>
      </w:r>
      <w:r w:rsidR="0014068F">
        <w:rPr>
          <w:szCs w:val="24"/>
          <w:lang w:eastAsia="zh-CN"/>
        </w:rPr>
        <w:t>n can be</w:t>
      </w:r>
      <w:r w:rsidR="00603AF4">
        <w:rPr>
          <w:szCs w:val="24"/>
          <w:lang w:eastAsia="zh-CN"/>
        </w:rPr>
        <w:t xml:space="preserve"> performed </w:t>
      </w:r>
      <w:r w:rsidR="0014068F">
        <w:rPr>
          <w:szCs w:val="24"/>
          <w:lang w:eastAsia="zh-CN"/>
        </w:rPr>
        <w:t>for demodulation.</w:t>
      </w:r>
      <w:r w:rsidR="0029689F" w:rsidRPr="0029689F">
        <w:rPr>
          <w:rFonts w:hint="eastAsia"/>
          <w:lang w:eastAsia="zh-CN"/>
        </w:rPr>
        <w:t xml:space="preserve"> </w:t>
      </w:r>
    </w:p>
    <w:p w:rsidR="0014068F" w:rsidRDefault="0014068F" w:rsidP="00707240">
      <w:pPr>
        <w:rPr>
          <w:szCs w:val="24"/>
          <w:lang w:eastAsia="zh-CN"/>
        </w:rPr>
      </w:pPr>
      <w:r>
        <w:rPr>
          <w:szCs w:val="24"/>
          <w:lang w:eastAsia="zh-CN"/>
        </w:rPr>
        <w:t>For multi-UE case</w:t>
      </w:r>
      <w:r w:rsidR="00437C8A">
        <w:rPr>
          <w:szCs w:val="24"/>
          <w:lang w:eastAsia="zh-CN"/>
        </w:rPr>
        <w:t>, the timing offset of msgA PUSCH can be different among UE</w:t>
      </w:r>
      <w:r w:rsidR="0029689F">
        <w:rPr>
          <w:szCs w:val="24"/>
          <w:lang w:eastAsia="zh-CN"/>
        </w:rPr>
        <w:t xml:space="preserve">s. </w:t>
      </w:r>
      <w:r w:rsidR="0029689F">
        <w:rPr>
          <w:lang w:eastAsia="zh-CN"/>
        </w:rPr>
        <w:t xml:space="preserve">If the small cell or </w:t>
      </w:r>
      <w:r w:rsidR="0029689F" w:rsidRPr="0047609E">
        <w:rPr>
          <w:lang w:eastAsia="zh-CN"/>
        </w:rPr>
        <w:t>n</w:t>
      </w:r>
      <w:r w:rsidR="0029689F">
        <w:rPr>
          <w:lang w:eastAsia="zh-CN"/>
        </w:rPr>
        <w:t xml:space="preserve">ear to the centre of large cell within </w:t>
      </w:r>
      <w:r w:rsidR="0029689F" w:rsidRPr="00506F49">
        <w:rPr>
          <w:lang w:eastAsia="zh-CN"/>
        </w:rPr>
        <w:t>the round-trip delay of signal between UE and BS less than a CP length</w:t>
      </w:r>
      <w:r w:rsidR="0029689F">
        <w:rPr>
          <w:lang w:eastAsia="zh-CN"/>
        </w:rPr>
        <w:t xml:space="preserve">, </w:t>
      </w:r>
      <w:r w:rsidR="0029689F" w:rsidRPr="00A924FF">
        <w:rPr>
          <w:lang w:eastAsia="zh-CN"/>
        </w:rPr>
        <w:t xml:space="preserve">orthogonality </w:t>
      </w:r>
      <w:r w:rsidR="0029689F">
        <w:rPr>
          <w:lang w:eastAsia="zh-CN"/>
        </w:rPr>
        <w:t xml:space="preserve">among the </w:t>
      </w:r>
      <w:r w:rsidR="0029689F" w:rsidRPr="00A924FF">
        <w:rPr>
          <w:lang w:eastAsia="zh-CN"/>
        </w:rPr>
        <w:t xml:space="preserve">msgA PUSCH </w:t>
      </w:r>
      <w:r w:rsidR="0029689F">
        <w:rPr>
          <w:lang w:eastAsia="zh-CN"/>
        </w:rPr>
        <w:t xml:space="preserve">from those UEs and the regular PUSCH can be ensured. </w:t>
      </w:r>
      <w:r w:rsidR="00547294">
        <w:rPr>
          <w:lang w:eastAsia="zh-CN"/>
        </w:rPr>
        <w:t>At this situation,</w:t>
      </w:r>
      <w:r w:rsidR="0029689F">
        <w:rPr>
          <w:lang w:eastAsia="zh-CN"/>
        </w:rPr>
        <w:t xml:space="preserve"> </w:t>
      </w:r>
      <w:r w:rsidR="0029689F">
        <w:rPr>
          <w:szCs w:val="24"/>
          <w:lang w:eastAsia="zh-CN"/>
        </w:rPr>
        <w:t xml:space="preserve">the timing offset of msgA PUSCH </w:t>
      </w:r>
      <w:r w:rsidR="00547294">
        <w:rPr>
          <w:szCs w:val="24"/>
          <w:lang w:eastAsia="zh-CN"/>
        </w:rPr>
        <w:t>from</w:t>
      </w:r>
      <w:r w:rsidR="0029689F">
        <w:rPr>
          <w:szCs w:val="24"/>
          <w:lang w:eastAsia="zh-CN"/>
        </w:rPr>
        <w:t xml:space="preserve"> each UE can be derived from the </w:t>
      </w:r>
      <w:r w:rsidR="00547294" w:rsidRPr="00547294">
        <w:rPr>
          <w:szCs w:val="24"/>
          <w:lang w:eastAsia="zh-CN"/>
        </w:rPr>
        <w:t>corresponding</w:t>
      </w:r>
      <w:r w:rsidR="00547294">
        <w:rPr>
          <w:szCs w:val="24"/>
          <w:lang w:eastAsia="zh-CN"/>
        </w:rPr>
        <w:t xml:space="preserve">ly </w:t>
      </w:r>
      <w:r w:rsidR="0029689F">
        <w:rPr>
          <w:szCs w:val="24"/>
          <w:lang w:eastAsia="zh-CN"/>
        </w:rPr>
        <w:t>captured msgA preamble, then a timing compensation can be performed for demodulation</w:t>
      </w:r>
      <w:r w:rsidR="00547294">
        <w:rPr>
          <w:szCs w:val="24"/>
          <w:lang w:eastAsia="zh-CN"/>
        </w:rPr>
        <w:t xml:space="preserve"> for each UE respectively</w:t>
      </w:r>
      <w:r w:rsidR="0029689F">
        <w:rPr>
          <w:szCs w:val="24"/>
          <w:lang w:eastAsia="zh-CN"/>
        </w:rPr>
        <w:t>.</w:t>
      </w:r>
    </w:p>
    <w:p w:rsidR="00636982" w:rsidRDefault="00A924FF" w:rsidP="00707240">
      <w:pPr>
        <w:rPr>
          <w:lang w:eastAsia="zh-CN"/>
        </w:rPr>
      </w:pPr>
      <w:r>
        <w:rPr>
          <w:lang w:eastAsia="zh-CN"/>
        </w:rPr>
        <w:t xml:space="preserve">For other cases, </w:t>
      </w:r>
      <w:r w:rsidR="0047609E">
        <w:rPr>
          <w:lang w:eastAsia="zh-CN"/>
        </w:rPr>
        <w:t>such as large c</w:t>
      </w:r>
      <w:r w:rsidR="00547294">
        <w:rPr>
          <w:lang w:eastAsia="zh-CN"/>
        </w:rPr>
        <w:t xml:space="preserve">ells that </w:t>
      </w:r>
      <w:r w:rsidR="0014068F">
        <w:rPr>
          <w:lang w:eastAsia="zh-CN"/>
        </w:rPr>
        <w:t>the t</w:t>
      </w:r>
      <w:r w:rsidR="0014068F" w:rsidRPr="0014068F">
        <w:rPr>
          <w:lang w:eastAsia="zh-CN"/>
        </w:rPr>
        <w:t>iming offset</w:t>
      </w:r>
      <w:r w:rsidR="0014068F">
        <w:rPr>
          <w:lang w:eastAsia="zh-CN"/>
        </w:rPr>
        <w:t xml:space="preserve"> can be </w:t>
      </w:r>
      <w:r w:rsidR="00437C8A">
        <w:rPr>
          <w:lang w:eastAsia="zh-CN"/>
        </w:rPr>
        <w:t>grea</w:t>
      </w:r>
      <w:r w:rsidR="00547294">
        <w:rPr>
          <w:lang w:eastAsia="zh-CN"/>
        </w:rPr>
        <w:t xml:space="preserve">ter than a CP length, </w:t>
      </w:r>
      <w:r w:rsidR="00975D7A" w:rsidRPr="00A924FF">
        <w:rPr>
          <w:lang w:eastAsia="zh-CN"/>
        </w:rPr>
        <w:t xml:space="preserve">orthogonality </w:t>
      </w:r>
      <w:r w:rsidR="00975D7A">
        <w:rPr>
          <w:lang w:eastAsia="zh-CN"/>
        </w:rPr>
        <w:t xml:space="preserve">among the </w:t>
      </w:r>
      <w:r w:rsidR="00975D7A" w:rsidRPr="00A924FF">
        <w:rPr>
          <w:lang w:eastAsia="zh-CN"/>
        </w:rPr>
        <w:t xml:space="preserve">msgA PUSCH </w:t>
      </w:r>
      <w:r w:rsidR="00975D7A">
        <w:rPr>
          <w:lang w:eastAsia="zh-CN"/>
        </w:rPr>
        <w:t>from those UEs and the regular PUSCH can</w:t>
      </w:r>
      <w:r w:rsidR="00A77A7F">
        <w:rPr>
          <w:lang w:eastAsia="zh-CN"/>
        </w:rPr>
        <w:t>’t</w:t>
      </w:r>
      <w:r w:rsidR="00975D7A">
        <w:rPr>
          <w:lang w:eastAsia="zh-CN"/>
        </w:rPr>
        <w:t xml:space="preserve"> be ensured</w:t>
      </w:r>
      <w:r w:rsidR="00A77A7F">
        <w:rPr>
          <w:lang w:eastAsia="zh-CN"/>
        </w:rPr>
        <w:t>, which can lead to demodulation performance decrease for both msgA PUSCH and regular PUSCH</w:t>
      </w:r>
      <w:r w:rsidR="00975D7A">
        <w:rPr>
          <w:lang w:eastAsia="zh-CN"/>
        </w:rPr>
        <w:t>.</w:t>
      </w:r>
      <w:r w:rsidR="00A77A7F">
        <w:rPr>
          <w:lang w:eastAsia="zh-CN"/>
        </w:rPr>
        <w:t xml:space="preserve"> It is not meaningful to consider such scenario.</w:t>
      </w:r>
    </w:p>
    <w:p w:rsidR="004D2158" w:rsidRPr="004D2158" w:rsidRDefault="00975D7A" w:rsidP="008C68B4">
      <w:pPr>
        <w:rPr>
          <w:lang w:val="en-US" w:eastAsia="zh-CN"/>
        </w:rPr>
      </w:pPr>
      <w:r>
        <w:rPr>
          <w:lang w:val="en-US" w:eastAsia="zh-CN"/>
        </w:rPr>
        <w:t xml:space="preserve">Therefore, </w:t>
      </w:r>
      <w:r w:rsidRPr="00975D7A">
        <w:rPr>
          <w:lang w:val="en-US" w:eastAsia="zh-CN"/>
        </w:rPr>
        <w:t>RAN4 should consider the 2-step RACH application scenarios for only small cell case or centre of large cells with the round-trip delay of signal between UE and BS less than a CP length.</w:t>
      </w:r>
    </w:p>
    <w:p w:rsidR="00437C8A" w:rsidRPr="00975D7A" w:rsidRDefault="008C68B4" w:rsidP="008C68B4">
      <w:pPr>
        <w:rPr>
          <w:b/>
          <w:lang w:val="en-US" w:eastAsia="zh-CN"/>
        </w:rPr>
      </w:pPr>
      <w:r w:rsidRPr="008C68B4">
        <w:rPr>
          <w:b/>
          <w:lang w:val="en-US" w:eastAsia="zh-CN"/>
        </w:rPr>
        <w:t xml:space="preserve">Proposal 1: </w:t>
      </w:r>
      <w:r w:rsidR="00636982">
        <w:rPr>
          <w:b/>
          <w:lang w:val="en-US" w:eastAsia="zh-CN"/>
        </w:rPr>
        <w:t xml:space="preserve">RAN4 </w:t>
      </w:r>
      <w:r w:rsidR="001C31C6">
        <w:rPr>
          <w:b/>
          <w:lang w:val="en-US" w:eastAsia="zh-CN"/>
        </w:rPr>
        <w:t xml:space="preserve">should </w:t>
      </w:r>
      <w:r w:rsidR="00934776">
        <w:rPr>
          <w:b/>
          <w:lang w:val="en-US" w:eastAsia="zh-CN"/>
        </w:rPr>
        <w:t>consider</w:t>
      </w:r>
      <w:r w:rsidR="00636982">
        <w:rPr>
          <w:b/>
          <w:lang w:val="en-US" w:eastAsia="zh-CN"/>
        </w:rPr>
        <w:t xml:space="preserve"> </w:t>
      </w:r>
      <w:r w:rsidR="001C31C6">
        <w:rPr>
          <w:b/>
          <w:lang w:val="en-US" w:eastAsia="zh-CN"/>
        </w:rPr>
        <w:t>the 2-step RACH a</w:t>
      </w:r>
      <w:r w:rsidR="001C31C6" w:rsidRPr="001C31C6">
        <w:rPr>
          <w:b/>
          <w:lang w:val="en-US" w:eastAsia="zh-CN"/>
        </w:rPr>
        <w:t>pplication scenarios</w:t>
      </w:r>
      <w:r w:rsidR="001C31C6">
        <w:rPr>
          <w:b/>
          <w:lang w:val="en-US" w:eastAsia="zh-CN"/>
        </w:rPr>
        <w:t xml:space="preserve"> </w:t>
      </w:r>
      <w:r w:rsidR="00934776">
        <w:rPr>
          <w:b/>
          <w:lang w:val="en-US" w:eastAsia="zh-CN"/>
        </w:rPr>
        <w:t>for</w:t>
      </w:r>
      <w:r w:rsidR="001C31C6">
        <w:rPr>
          <w:b/>
          <w:lang w:val="en-US" w:eastAsia="zh-CN"/>
        </w:rPr>
        <w:t xml:space="preserve"> </w:t>
      </w:r>
      <w:r w:rsidR="001C31C6" w:rsidRPr="001C31C6">
        <w:rPr>
          <w:b/>
          <w:lang w:val="en-US" w:eastAsia="zh-CN"/>
        </w:rPr>
        <w:t>only small cell case</w:t>
      </w:r>
      <w:r w:rsidR="001C31C6">
        <w:rPr>
          <w:b/>
          <w:lang w:val="en-US" w:eastAsia="zh-CN"/>
        </w:rPr>
        <w:t xml:space="preserve"> or </w:t>
      </w:r>
      <w:r w:rsidR="001C31C6" w:rsidRPr="001C31C6">
        <w:rPr>
          <w:b/>
          <w:lang w:val="en-US" w:eastAsia="zh-CN"/>
        </w:rPr>
        <w:t>centre of large cells</w:t>
      </w:r>
      <w:r w:rsidR="001C31C6">
        <w:rPr>
          <w:b/>
          <w:lang w:val="en-US" w:eastAsia="zh-CN"/>
        </w:rPr>
        <w:t xml:space="preserve"> with the round-</w:t>
      </w:r>
      <w:r w:rsidR="001C31C6" w:rsidRPr="001C31C6">
        <w:rPr>
          <w:b/>
          <w:lang w:val="en-US" w:eastAsia="zh-CN"/>
        </w:rPr>
        <w:t>trip delay</w:t>
      </w:r>
      <w:r w:rsidR="001C31C6">
        <w:rPr>
          <w:b/>
          <w:lang w:val="en-US" w:eastAsia="zh-CN"/>
        </w:rPr>
        <w:t xml:space="preserve"> of signal between UE and BS less than a CP length.</w:t>
      </w:r>
    </w:p>
    <w:p w:rsidR="00707240" w:rsidRDefault="00ED3B27" w:rsidP="00707240">
      <w:pPr>
        <w:pStyle w:val="20"/>
        <w:rPr>
          <w:lang w:eastAsia="zh-CN"/>
        </w:rPr>
      </w:pPr>
      <w:r>
        <w:rPr>
          <w:lang w:eastAsia="zh-CN"/>
        </w:rPr>
        <w:lastRenderedPageBreak/>
        <w:t>R</w:t>
      </w:r>
      <w:r w:rsidR="00707240" w:rsidRPr="00707240">
        <w:rPr>
          <w:lang w:eastAsia="zh-CN"/>
        </w:rPr>
        <w:t xml:space="preserve">equirements </w:t>
      </w:r>
      <w:r>
        <w:rPr>
          <w:lang w:eastAsia="zh-CN"/>
        </w:rPr>
        <w:t>for MsgA</w:t>
      </w:r>
    </w:p>
    <w:tbl>
      <w:tblPr>
        <w:tblStyle w:val="af4"/>
        <w:tblW w:w="0" w:type="auto"/>
        <w:tblLook w:val="04A0" w:firstRow="1" w:lastRow="0" w:firstColumn="1" w:lastColumn="0" w:noHBand="0" w:noVBand="1"/>
      </w:tblPr>
      <w:tblGrid>
        <w:gridCol w:w="10457"/>
      </w:tblGrid>
      <w:tr w:rsidR="00ED3B27" w:rsidRPr="00ED3B27" w:rsidTr="00ED3B27">
        <w:tc>
          <w:tcPr>
            <w:tcW w:w="10457" w:type="dxa"/>
          </w:tcPr>
          <w:p w:rsidR="00A61707" w:rsidRPr="00ED3B27" w:rsidRDefault="00A13ED3" w:rsidP="00ED3B27">
            <w:pPr>
              <w:numPr>
                <w:ilvl w:val="0"/>
                <w:numId w:val="23"/>
              </w:numPr>
              <w:spacing w:after="0"/>
              <w:rPr>
                <w:rFonts w:ascii="Arial" w:hAnsi="Arial" w:cs="Arial"/>
                <w:i/>
                <w:lang w:val="en-US" w:eastAsia="zh-CN"/>
              </w:rPr>
            </w:pPr>
            <w:r w:rsidRPr="00ED3B27">
              <w:rPr>
                <w:rFonts w:ascii="Arial" w:hAnsi="Arial" w:cs="Arial"/>
                <w:i/>
                <w:lang w:val="en-US" w:eastAsia="zh-CN"/>
              </w:rPr>
              <w:t>RAN4 should determine relevant application scenarios for MsgA performance evaluation</w:t>
            </w:r>
          </w:p>
          <w:p w:rsidR="00A61707" w:rsidRPr="00ED3B27" w:rsidRDefault="00A13ED3" w:rsidP="00ED3B27">
            <w:pPr>
              <w:numPr>
                <w:ilvl w:val="1"/>
                <w:numId w:val="23"/>
              </w:numPr>
              <w:spacing w:after="0"/>
              <w:rPr>
                <w:rFonts w:ascii="Arial" w:hAnsi="Arial" w:cs="Arial"/>
                <w:i/>
                <w:lang w:val="en-US" w:eastAsia="zh-CN"/>
              </w:rPr>
            </w:pPr>
            <w:r w:rsidRPr="00ED3B27">
              <w:rPr>
                <w:rFonts w:ascii="Arial" w:hAnsi="Arial" w:cs="Arial"/>
                <w:i/>
                <w:lang w:val="en-US" w:eastAsia="zh-CN"/>
              </w:rPr>
              <w:t>Including a request to all companies to contribute parameters needed for analysis, e.g., cell size of the use cases</w:t>
            </w:r>
          </w:p>
          <w:p w:rsidR="00A61707" w:rsidRPr="00ED3B27" w:rsidRDefault="00A13ED3" w:rsidP="00ED3B27">
            <w:pPr>
              <w:numPr>
                <w:ilvl w:val="0"/>
                <w:numId w:val="23"/>
              </w:numPr>
              <w:spacing w:after="0"/>
              <w:rPr>
                <w:rFonts w:ascii="Arial" w:hAnsi="Arial" w:cs="Arial"/>
                <w:i/>
                <w:lang w:val="en-US" w:eastAsia="zh-CN"/>
              </w:rPr>
            </w:pPr>
            <w:r w:rsidRPr="00ED3B27">
              <w:rPr>
                <w:rFonts w:ascii="Arial" w:hAnsi="Arial" w:cs="Arial"/>
                <w:i/>
                <w:lang w:val="en-US" w:eastAsia="zh-CN"/>
              </w:rPr>
              <w:t>RAN4 should study if new requirements for MsgA performance should be defined</w:t>
            </w:r>
          </w:p>
          <w:p w:rsidR="00ED3B27" w:rsidRPr="00ED3B27" w:rsidRDefault="00A13ED3" w:rsidP="00ED3B27">
            <w:pPr>
              <w:numPr>
                <w:ilvl w:val="1"/>
                <w:numId w:val="23"/>
              </w:numPr>
              <w:spacing w:after="0"/>
              <w:rPr>
                <w:rFonts w:ascii="Arial" w:hAnsi="Arial" w:cs="Arial"/>
                <w:i/>
                <w:lang w:val="en-US" w:eastAsia="zh-CN"/>
              </w:rPr>
            </w:pPr>
            <w:r w:rsidRPr="00ED3B27">
              <w:rPr>
                <w:rFonts w:ascii="Arial" w:hAnsi="Arial" w:cs="Arial"/>
                <w:i/>
                <w:lang w:val="en-US" w:eastAsia="zh-CN"/>
              </w:rPr>
              <w:t>FFS on whether the new requirements are functional or performance.</w:t>
            </w:r>
          </w:p>
        </w:tc>
      </w:tr>
    </w:tbl>
    <w:p w:rsidR="00831B97" w:rsidRDefault="00831B97" w:rsidP="00ED3B27">
      <w:pPr>
        <w:rPr>
          <w:lang w:eastAsia="zh-CN"/>
        </w:rPr>
      </w:pPr>
    </w:p>
    <w:p w:rsidR="00831B97" w:rsidRDefault="00831B97" w:rsidP="00ED3B27">
      <w:pPr>
        <w:rPr>
          <w:lang w:eastAsia="zh-CN"/>
        </w:rPr>
      </w:pPr>
      <w:r>
        <w:rPr>
          <w:rFonts w:hint="eastAsia"/>
          <w:lang w:eastAsia="zh-CN"/>
        </w:rPr>
        <w:t>F</w:t>
      </w:r>
      <w:r>
        <w:rPr>
          <w:lang w:eastAsia="zh-CN"/>
        </w:rPr>
        <w:t xml:space="preserve">or </w:t>
      </w:r>
      <w:r w:rsidRPr="00831B97">
        <w:rPr>
          <w:lang w:eastAsia="zh-CN"/>
        </w:rPr>
        <w:t>relevant application scenarios</w:t>
      </w:r>
      <w:r>
        <w:rPr>
          <w:lang w:eastAsia="zh-CN"/>
        </w:rPr>
        <w:t xml:space="preserve">, as section 2.1 </w:t>
      </w:r>
      <w:r w:rsidR="004A4C98">
        <w:rPr>
          <w:lang w:eastAsia="zh-CN"/>
        </w:rPr>
        <w:t>states</w:t>
      </w:r>
      <w:r>
        <w:rPr>
          <w:lang w:eastAsia="zh-CN"/>
        </w:rPr>
        <w:t xml:space="preserve">, the </w:t>
      </w:r>
      <w:r w:rsidR="004A4C98">
        <w:rPr>
          <w:lang w:eastAsia="zh-CN"/>
        </w:rPr>
        <w:t xml:space="preserve">applicable </w:t>
      </w:r>
      <w:r w:rsidRPr="00831B97">
        <w:rPr>
          <w:lang w:eastAsia="zh-CN"/>
        </w:rPr>
        <w:t xml:space="preserve">scenarios </w:t>
      </w:r>
      <w:r w:rsidR="004A4C98">
        <w:rPr>
          <w:lang w:eastAsia="zh-CN"/>
        </w:rPr>
        <w:t xml:space="preserve">are </w:t>
      </w:r>
      <w:r w:rsidRPr="00831B97">
        <w:rPr>
          <w:lang w:eastAsia="zh-CN"/>
        </w:rPr>
        <w:t>for only small cell case or centre of large cells with the round-trip delay of signal between UE and BS less than a CP length</w:t>
      </w:r>
      <w:r>
        <w:rPr>
          <w:lang w:eastAsia="zh-CN"/>
        </w:rPr>
        <w:t xml:space="preserve"> can be considered. </w:t>
      </w:r>
    </w:p>
    <w:p w:rsidR="00077C83" w:rsidRDefault="00831B97" w:rsidP="00ED3B27">
      <w:pPr>
        <w:rPr>
          <w:lang w:eastAsia="zh-CN"/>
        </w:rPr>
      </w:pPr>
      <w:bookmarkStart w:id="3" w:name="_GoBack"/>
      <w:r>
        <w:rPr>
          <w:lang w:eastAsia="zh-CN"/>
        </w:rPr>
        <w:t xml:space="preserve">In this situation, </w:t>
      </w:r>
      <w:r w:rsidR="00077C83">
        <w:rPr>
          <w:lang w:eastAsia="zh-CN"/>
        </w:rPr>
        <w:t xml:space="preserve">no new </w:t>
      </w:r>
      <w:r w:rsidR="00077C83" w:rsidRPr="00077C83">
        <w:rPr>
          <w:lang w:eastAsia="zh-CN"/>
        </w:rPr>
        <w:t>requirements</w:t>
      </w:r>
      <w:r w:rsidR="004A4C98">
        <w:rPr>
          <w:lang w:eastAsia="zh-CN"/>
        </w:rPr>
        <w:t xml:space="preserve"> need to</w:t>
      </w:r>
      <w:r w:rsidR="00077C83">
        <w:rPr>
          <w:lang w:eastAsia="zh-CN"/>
        </w:rPr>
        <w:t xml:space="preserve"> be defined since that </w:t>
      </w:r>
      <w:r w:rsidR="00BB1DF2">
        <w:rPr>
          <w:lang w:eastAsia="zh-CN"/>
        </w:rPr>
        <w:t>each</w:t>
      </w:r>
      <w:r w:rsidR="00077C83">
        <w:rPr>
          <w:lang w:eastAsia="zh-CN"/>
        </w:rPr>
        <w:t xml:space="preserve"> UE in the cell</w:t>
      </w:r>
      <w:r w:rsidR="00BB1DF2">
        <w:rPr>
          <w:lang w:eastAsia="zh-CN"/>
        </w:rPr>
        <w:t xml:space="preserve"> can</w:t>
      </w:r>
      <w:r w:rsidR="00077C83">
        <w:rPr>
          <w:lang w:eastAsia="zh-CN"/>
        </w:rPr>
        <w:t xml:space="preserve"> </w:t>
      </w:r>
      <w:r w:rsidR="00A62981">
        <w:rPr>
          <w:lang w:eastAsia="zh-CN"/>
        </w:rPr>
        <w:t xml:space="preserve">obtain the </w:t>
      </w:r>
      <w:r w:rsidR="00A62981">
        <w:rPr>
          <w:lang w:eastAsia="zh-CN"/>
        </w:rPr>
        <w:t xml:space="preserve">corresponding </w:t>
      </w:r>
      <w:r w:rsidR="00A62981">
        <w:rPr>
          <w:lang w:eastAsia="zh-CN"/>
        </w:rPr>
        <w:t xml:space="preserve">timing offset after the detection of the </w:t>
      </w:r>
      <w:r w:rsidR="00A62981">
        <w:rPr>
          <w:lang w:eastAsia="zh-CN"/>
        </w:rPr>
        <w:t>preamble even if there is no any TA command, and then demodulation of</w:t>
      </w:r>
      <w:r w:rsidR="00BB1DF2">
        <w:rPr>
          <w:lang w:eastAsia="zh-CN"/>
        </w:rPr>
        <w:t xml:space="preserve"> </w:t>
      </w:r>
      <w:r w:rsidR="00077C83">
        <w:rPr>
          <w:lang w:eastAsia="zh-CN"/>
        </w:rPr>
        <w:t xml:space="preserve">msgA PUSCH </w:t>
      </w:r>
      <w:r w:rsidR="00A62981">
        <w:rPr>
          <w:lang w:eastAsia="zh-CN"/>
        </w:rPr>
        <w:t xml:space="preserve">can be performed </w:t>
      </w:r>
      <w:r w:rsidR="00BB1DF2">
        <w:rPr>
          <w:lang w:eastAsia="zh-CN"/>
        </w:rPr>
        <w:t>with the same performance as that for Rel-15 PUSCH</w:t>
      </w:r>
      <w:r w:rsidR="00077C83">
        <w:rPr>
          <w:lang w:eastAsia="zh-CN"/>
        </w:rPr>
        <w:t>.</w:t>
      </w:r>
      <w:bookmarkEnd w:id="3"/>
    </w:p>
    <w:p w:rsidR="004D2158" w:rsidRPr="00077C83" w:rsidRDefault="004D2158" w:rsidP="00ED3B27">
      <w:pPr>
        <w:rPr>
          <w:b/>
          <w:lang w:val="en-US" w:eastAsia="zh-CN"/>
        </w:rPr>
      </w:pPr>
      <w:r w:rsidRPr="008C68B4">
        <w:rPr>
          <w:b/>
          <w:lang w:val="en-US" w:eastAsia="zh-CN"/>
        </w:rPr>
        <w:t xml:space="preserve">Proposal </w:t>
      </w:r>
      <w:r w:rsidR="00077C83">
        <w:rPr>
          <w:b/>
          <w:lang w:val="en-US" w:eastAsia="zh-CN"/>
        </w:rPr>
        <w:t>2</w:t>
      </w:r>
      <w:r w:rsidRPr="008C68B4">
        <w:rPr>
          <w:b/>
          <w:lang w:val="en-US" w:eastAsia="zh-CN"/>
        </w:rPr>
        <w:t xml:space="preserve">: </w:t>
      </w:r>
      <w:r w:rsidR="00831B97">
        <w:rPr>
          <w:b/>
          <w:lang w:val="en-US" w:eastAsia="zh-CN"/>
        </w:rPr>
        <w:t xml:space="preserve">No need to define </w:t>
      </w:r>
      <w:r w:rsidR="00831B97" w:rsidRPr="00831B97">
        <w:rPr>
          <w:b/>
          <w:lang w:val="en-US" w:eastAsia="zh-CN"/>
        </w:rPr>
        <w:t xml:space="preserve">new requirements for MsgA </w:t>
      </w:r>
      <w:r w:rsidR="00831B97">
        <w:rPr>
          <w:b/>
          <w:lang w:val="en-US" w:eastAsia="zh-CN"/>
        </w:rPr>
        <w:t>performance.</w:t>
      </w:r>
    </w:p>
    <w:bookmarkEnd w:id="1"/>
    <w:bookmarkEnd w:id="2"/>
    <w:p w:rsidR="00326166" w:rsidRPr="00CB40ED" w:rsidRDefault="004A2817" w:rsidP="001A1F92">
      <w:pPr>
        <w:pStyle w:val="1"/>
        <w:rPr>
          <w:rFonts w:eastAsia="宋体"/>
          <w:lang w:eastAsia="zh-CN"/>
        </w:rPr>
      </w:pPr>
      <w:r w:rsidRPr="00CB40ED">
        <w:rPr>
          <w:rFonts w:eastAsia="宋体" w:hint="eastAsia"/>
          <w:lang w:eastAsia="zh-CN"/>
        </w:rPr>
        <w:t>Proposals</w:t>
      </w:r>
    </w:p>
    <w:p w:rsidR="00492450" w:rsidRDefault="00492450" w:rsidP="00492450">
      <w:pPr>
        <w:rPr>
          <w:lang w:val="en-US" w:eastAsia="zh-CN"/>
        </w:rPr>
      </w:pPr>
      <w:r w:rsidRPr="00CB40ED">
        <w:rPr>
          <w:rFonts w:hint="eastAsia"/>
          <w:lang w:val="en-US" w:eastAsia="zh-CN"/>
        </w:rPr>
        <w:t xml:space="preserve">In this contribution, we </w:t>
      </w:r>
      <w:r w:rsidR="00A6125A" w:rsidRPr="00CB40ED">
        <w:rPr>
          <w:lang w:val="en-US" w:eastAsia="zh-CN"/>
        </w:rPr>
        <w:t>discuss on</w:t>
      </w:r>
      <w:r w:rsidRPr="00CB40ED">
        <w:rPr>
          <w:rFonts w:hint="eastAsia"/>
          <w:lang w:val="en-US" w:eastAsia="zh-CN"/>
        </w:rPr>
        <w:t xml:space="preserve"> </w:t>
      </w:r>
      <w:r w:rsidR="00ED3B27" w:rsidRPr="00AD59AA">
        <w:rPr>
          <w:lang w:eastAsia="zh-CN"/>
        </w:rPr>
        <w:t xml:space="preserve">NR </w:t>
      </w:r>
      <w:r w:rsidR="00ED3B27" w:rsidRPr="00ED3B27">
        <w:rPr>
          <w:lang w:eastAsia="zh-CN"/>
        </w:rPr>
        <w:t>2-step RACH BS</w:t>
      </w:r>
      <w:r w:rsidR="00ED3B27">
        <w:rPr>
          <w:lang w:val="en-US" w:eastAsia="zh-CN"/>
        </w:rPr>
        <w:t xml:space="preserve"> performance requirements. </w:t>
      </w:r>
      <w:r w:rsidR="00A6125A" w:rsidRPr="00CB40ED">
        <w:rPr>
          <w:lang w:val="en-US" w:eastAsia="zh-CN"/>
        </w:rPr>
        <w:t>O</w:t>
      </w:r>
      <w:r w:rsidR="00A6125A" w:rsidRPr="00CB40ED">
        <w:rPr>
          <w:rFonts w:hint="eastAsia"/>
          <w:lang w:val="en-US" w:eastAsia="zh-CN"/>
        </w:rPr>
        <w:t xml:space="preserve">ur </w:t>
      </w:r>
      <w:r w:rsidR="00A6125A" w:rsidRPr="00CB40ED">
        <w:rPr>
          <w:lang w:val="en-US" w:eastAsia="zh-CN"/>
        </w:rPr>
        <w:t xml:space="preserve">observations and </w:t>
      </w:r>
      <w:r w:rsidRPr="00CB40ED">
        <w:rPr>
          <w:rFonts w:hint="eastAsia"/>
          <w:lang w:val="en-US" w:eastAsia="zh-CN"/>
        </w:rPr>
        <w:t>proposals are:</w:t>
      </w:r>
    </w:p>
    <w:p w:rsidR="00A77A7F" w:rsidRDefault="00A77A7F" w:rsidP="00A77A7F">
      <w:pPr>
        <w:rPr>
          <w:b/>
          <w:lang w:val="en-US" w:eastAsia="zh-CN"/>
        </w:rPr>
      </w:pPr>
      <w:r w:rsidRPr="008C68B4">
        <w:rPr>
          <w:b/>
          <w:lang w:val="en-US" w:eastAsia="zh-CN"/>
        </w:rPr>
        <w:t xml:space="preserve">Proposal 1: </w:t>
      </w:r>
      <w:r>
        <w:rPr>
          <w:b/>
          <w:lang w:val="en-US" w:eastAsia="zh-CN"/>
        </w:rPr>
        <w:t>RAN4 should consider the 2-step RACH a</w:t>
      </w:r>
      <w:r w:rsidRPr="001C31C6">
        <w:rPr>
          <w:b/>
          <w:lang w:val="en-US" w:eastAsia="zh-CN"/>
        </w:rPr>
        <w:t>pplication scenarios</w:t>
      </w:r>
      <w:r>
        <w:rPr>
          <w:b/>
          <w:lang w:val="en-US" w:eastAsia="zh-CN"/>
        </w:rPr>
        <w:t xml:space="preserve"> for </w:t>
      </w:r>
      <w:r w:rsidRPr="001C31C6">
        <w:rPr>
          <w:b/>
          <w:lang w:val="en-US" w:eastAsia="zh-CN"/>
        </w:rPr>
        <w:t>only small cell case</w:t>
      </w:r>
      <w:r>
        <w:rPr>
          <w:b/>
          <w:lang w:val="en-US" w:eastAsia="zh-CN"/>
        </w:rPr>
        <w:t xml:space="preserve"> or </w:t>
      </w:r>
      <w:r w:rsidRPr="001C31C6">
        <w:rPr>
          <w:b/>
          <w:lang w:val="en-US" w:eastAsia="zh-CN"/>
        </w:rPr>
        <w:t>centre of large cells</w:t>
      </w:r>
      <w:r>
        <w:rPr>
          <w:b/>
          <w:lang w:val="en-US" w:eastAsia="zh-CN"/>
        </w:rPr>
        <w:t xml:space="preserve"> with the round-</w:t>
      </w:r>
      <w:r w:rsidRPr="001C31C6">
        <w:rPr>
          <w:b/>
          <w:lang w:val="en-US" w:eastAsia="zh-CN"/>
        </w:rPr>
        <w:t>trip delay</w:t>
      </w:r>
      <w:r>
        <w:rPr>
          <w:b/>
          <w:lang w:val="en-US" w:eastAsia="zh-CN"/>
        </w:rPr>
        <w:t xml:space="preserve"> of signal between UE and BS less than a CP length.</w:t>
      </w:r>
    </w:p>
    <w:p w:rsidR="00077C83" w:rsidRPr="00077C83" w:rsidRDefault="00077C83" w:rsidP="00A77A7F">
      <w:pPr>
        <w:rPr>
          <w:b/>
          <w:lang w:val="en-US" w:eastAsia="zh-CN"/>
        </w:rPr>
      </w:pPr>
      <w:r w:rsidRPr="008C68B4">
        <w:rPr>
          <w:b/>
          <w:lang w:val="en-US" w:eastAsia="zh-CN"/>
        </w:rPr>
        <w:t xml:space="preserve">Proposal </w:t>
      </w:r>
      <w:r>
        <w:rPr>
          <w:b/>
          <w:lang w:val="en-US" w:eastAsia="zh-CN"/>
        </w:rPr>
        <w:t>2</w:t>
      </w:r>
      <w:r w:rsidRPr="008C68B4">
        <w:rPr>
          <w:b/>
          <w:lang w:val="en-US" w:eastAsia="zh-CN"/>
        </w:rPr>
        <w:t xml:space="preserve">: </w:t>
      </w:r>
      <w:r>
        <w:rPr>
          <w:b/>
          <w:lang w:val="en-US" w:eastAsia="zh-CN"/>
        </w:rPr>
        <w:t xml:space="preserve">No need to define </w:t>
      </w:r>
      <w:r w:rsidRPr="00831B97">
        <w:rPr>
          <w:b/>
          <w:lang w:val="en-US" w:eastAsia="zh-CN"/>
        </w:rPr>
        <w:t xml:space="preserve">new requirements for MsgA </w:t>
      </w:r>
      <w:r>
        <w:rPr>
          <w:b/>
          <w:lang w:val="en-US" w:eastAsia="zh-CN"/>
        </w:rPr>
        <w:t>performance.</w:t>
      </w:r>
    </w:p>
    <w:p w:rsidR="0001565F" w:rsidRPr="00CB40ED" w:rsidRDefault="0001565F" w:rsidP="0013204A">
      <w:pPr>
        <w:pStyle w:val="1"/>
        <w:rPr>
          <w:rFonts w:ascii="Times New Roman" w:eastAsia="宋体" w:hAnsi="Times New Roman"/>
          <w:sz w:val="20"/>
          <w:lang w:eastAsia="zh-CN"/>
        </w:rPr>
      </w:pPr>
      <w:r w:rsidRPr="00CB40ED">
        <w:rPr>
          <w:rFonts w:hint="eastAsia"/>
        </w:rPr>
        <w:t>Reference</w:t>
      </w:r>
    </w:p>
    <w:bookmarkEnd w:id="0"/>
    <w:p w:rsidR="005A7971" w:rsidRDefault="001B263B" w:rsidP="00457F9B">
      <w:pPr>
        <w:numPr>
          <w:ilvl w:val="0"/>
          <w:numId w:val="10"/>
        </w:numPr>
        <w:rPr>
          <w:lang w:val="en-US" w:eastAsia="zh-CN"/>
        </w:rPr>
      </w:pPr>
      <w:r w:rsidRPr="00CB40ED">
        <w:rPr>
          <w:lang w:val="en-US" w:eastAsia="zh-CN"/>
        </w:rPr>
        <w:t>R4-</w:t>
      </w:r>
      <w:r w:rsidR="00426F8A" w:rsidRPr="00CB40ED">
        <w:rPr>
          <w:lang w:val="en-US" w:eastAsia="zh-CN"/>
        </w:rPr>
        <w:t>2002</w:t>
      </w:r>
      <w:r w:rsidR="00ED3B27">
        <w:rPr>
          <w:lang w:val="en-US" w:eastAsia="zh-CN"/>
        </w:rPr>
        <w:t>389</w:t>
      </w:r>
      <w:r w:rsidRPr="00CB40ED">
        <w:rPr>
          <w:lang w:val="en-US" w:eastAsia="zh-CN"/>
        </w:rPr>
        <w:t xml:space="preserve">, </w:t>
      </w:r>
      <w:r w:rsidR="00ED3B27" w:rsidRPr="00ED3B27">
        <w:rPr>
          <w:lang w:eastAsia="zh-CN"/>
        </w:rPr>
        <w:t>WF on BS demodulation requirements for 2-step RACH</w:t>
      </w:r>
      <w:r w:rsidR="00A0193D" w:rsidRPr="00CB40ED">
        <w:rPr>
          <w:lang w:val="en-US" w:eastAsia="zh-CN"/>
        </w:rPr>
        <w:t>, RAN4#</w:t>
      </w:r>
      <w:r w:rsidR="00426F8A" w:rsidRPr="00CB40ED">
        <w:rPr>
          <w:lang w:val="en-US" w:eastAsia="zh-CN"/>
        </w:rPr>
        <w:t>94e</w:t>
      </w:r>
      <w:r w:rsidR="00ED3B27">
        <w:rPr>
          <w:lang w:val="en-US" w:eastAsia="zh-CN"/>
        </w:rPr>
        <w:t>, ZTE</w:t>
      </w:r>
    </w:p>
    <w:sectPr w:rsidR="005A7971"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5647" w:rsidRDefault="000D5647">
      <w:r>
        <w:separator/>
      </w:r>
    </w:p>
  </w:endnote>
  <w:endnote w:type="continuationSeparator" w:id="0">
    <w:p w:rsidR="000D5647" w:rsidRDefault="000D5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5647" w:rsidRDefault="000D5647">
      <w:r>
        <w:separator/>
      </w:r>
    </w:p>
  </w:footnote>
  <w:footnote w:type="continuationSeparator" w:id="0">
    <w:p w:rsidR="000D5647" w:rsidRDefault="000D56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2B6C20"/>
    <w:multiLevelType w:val="hybridMultilevel"/>
    <w:tmpl w:val="9DA65DA4"/>
    <w:lvl w:ilvl="0" w:tplc="B922F6B4">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0AFF15A0"/>
    <w:multiLevelType w:val="hybridMultilevel"/>
    <w:tmpl w:val="7A325AF6"/>
    <w:lvl w:ilvl="0" w:tplc="1B4EC238">
      <w:start w:val="1"/>
      <w:numFmt w:val="bullet"/>
      <w:lvlText w:val="•"/>
      <w:lvlJc w:val="left"/>
      <w:pPr>
        <w:tabs>
          <w:tab w:val="num" w:pos="720"/>
        </w:tabs>
        <w:ind w:left="720" w:hanging="360"/>
      </w:pPr>
      <w:rPr>
        <w:rFonts w:ascii="Arial" w:hAnsi="Arial" w:hint="default"/>
      </w:rPr>
    </w:lvl>
    <w:lvl w:ilvl="1" w:tplc="82E4F324">
      <w:numFmt w:val="bullet"/>
      <w:lvlText w:val="–"/>
      <w:lvlJc w:val="left"/>
      <w:pPr>
        <w:tabs>
          <w:tab w:val="num" w:pos="1440"/>
        </w:tabs>
        <w:ind w:left="1440" w:hanging="360"/>
      </w:pPr>
      <w:rPr>
        <w:rFonts w:ascii="Arial" w:hAnsi="Arial" w:hint="default"/>
      </w:rPr>
    </w:lvl>
    <w:lvl w:ilvl="2" w:tplc="5D82D0A8">
      <w:numFmt w:val="bullet"/>
      <w:lvlText w:val=""/>
      <w:lvlJc w:val="left"/>
      <w:pPr>
        <w:tabs>
          <w:tab w:val="num" w:pos="2160"/>
        </w:tabs>
        <w:ind w:left="2160" w:hanging="360"/>
      </w:pPr>
      <w:rPr>
        <w:rFonts w:ascii="Wingdings" w:hAnsi="Wingdings" w:hint="default"/>
      </w:rPr>
    </w:lvl>
    <w:lvl w:ilvl="3" w:tplc="51D27A18" w:tentative="1">
      <w:start w:val="1"/>
      <w:numFmt w:val="bullet"/>
      <w:lvlText w:val="•"/>
      <w:lvlJc w:val="left"/>
      <w:pPr>
        <w:tabs>
          <w:tab w:val="num" w:pos="2880"/>
        </w:tabs>
        <w:ind w:left="2880" w:hanging="360"/>
      </w:pPr>
      <w:rPr>
        <w:rFonts w:ascii="Arial" w:hAnsi="Arial" w:hint="default"/>
      </w:rPr>
    </w:lvl>
    <w:lvl w:ilvl="4" w:tplc="70EC940C" w:tentative="1">
      <w:start w:val="1"/>
      <w:numFmt w:val="bullet"/>
      <w:lvlText w:val="•"/>
      <w:lvlJc w:val="left"/>
      <w:pPr>
        <w:tabs>
          <w:tab w:val="num" w:pos="3600"/>
        </w:tabs>
        <w:ind w:left="3600" w:hanging="360"/>
      </w:pPr>
      <w:rPr>
        <w:rFonts w:ascii="Arial" w:hAnsi="Arial" w:hint="default"/>
      </w:rPr>
    </w:lvl>
    <w:lvl w:ilvl="5" w:tplc="3DA2D6E6" w:tentative="1">
      <w:start w:val="1"/>
      <w:numFmt w:val="bullet"/>
      <w:lvlText w:val="•"/>
      <w:lvlJc w:val="left"/>
      <w:pPr>
        <w:tabs>
          <w:tab w:val="num" w:pos="4320"/>
        </w:tabs>
        <w:ind w:left="4320" w:hanging="360"/>
      </w:pPr>
      <w:rPr>
        <w:rFonts w:ascii="Arial" w:hAnsi="Arial" w:hint="default"/>
      </w:rPr>
    </w:lvl>
    <w:lvl w:ilvl="6" w:tplc="CFB4C280" w:tentative="1">
      <w:start w:val="1"/>
      <w:numFmt w:val="bullet"/>
      <w:lvlText w:val="•"/>
      <w:lvlJc w:val="left"/>
      <w:pPr>
        <w:tabs>
          <w:tab w:val="num" w:pos="5040"/>
        </w:tabs>
        <w:ind w:left="5040" w:hanging="360"/>
      </w:pPr>
      <w:rPr>
        <w:rFonts w:ascii="Arial" w:hAnsi="Arial" w:hint="default"/>
      </w:rPr>
    </w:lvl>
    <w:lvl w:ilvl="7" w:tplc="3D1E1604" w:tentative="1">
      <w:start w:val="1"/>
      <w:numFmt w:val="bullet"/>
      <w:lvlText w:val="•"/>
      <w:lvlJc w:val="left"/>
      <w:pPr>
        <w:tabs>
          <w:tab w:val="num" w:pos="5760"/>
        </w:tabs>
        <w:ind w:left="5760" w:hanging="360"/>
      </w:pPr>
      <w:rPr>
        <w:rFonts w:ascii="Arial" w:hAnsi="Arial" w:hint="default"/>
      </w:rPr>
    </w:lvl>
    <w:lvl w:ilvl="8" w:tplc="118ECCF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DD5F2B"/>
    <w:multiLevelType w:val="multilevel"/>
    <w:tmpl w:val="7F5A3BE6"/>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0"/>
      <w:suff w:val="nothing"/>
      <w:lvlText w:val="%1.%2  "/>
      <w:lvlJc w:val="left"/>
      <w:pPr>
        <w:ind w:left="142" w:firstLine="0"/>
      </w:pPr>
      <w:rPr>
        <w:rFonts w:ascii="Arial" w:hAnsi="Arial" w:hint="default"/>
        <w:b w:val="0"/>
        <w:i w:val="0"/>
        <w:sz w:val="30"/>
        <w:szCs w:val="30"/>
      </w:rPr>
    </w:lvl>
    <w:lvl w:ilvl="2">
      <w:start w:val="1"/>
      <w:numFmt w:val="decimal"/>
      <w:pStyle w:val="3"/>
      <w:suff w:val="nothing"/>
      <w:lvlText w:val="%1.%2.%3  "/>
      <w:lvlJc w:val="left"/>
      <w:pPr>
        <w:ind w:left="0" w:firstLine="284"/>
      </w:pPr>
      <w:rPr>
        <w:rFonts w:ascii="Arial" w:hAnsi="Arial" w:hint="default"/>
        <w:b w:val="0"/>
        <w:i w:val="0"/>
        <w:sz w:val="28"/>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738"/>
        </w:tabs>
        <w:ind w:left="738"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C21024E"/>
    <w:multiLevelType w:val="hybridMultilevel"/>
    <w:tmpl w:val="2CF06B00"/>
    <w:lvl w:ilvl="0" w:tplc="B922F6B4">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D860958"/>
    <w:multiLevelType w:val="hybridMultilevel"/>
    <w:tmpl w:val="25AEE2AA"/>
    <w:lvl w:ilvl="0" w:tplc="041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C366F81"/>
    <w:multiLevelType w:val="hybridMultilevel"/>
    <w:tmpl w:val="0EF4EC54"/>
    <w:lvl w:ilvl="0" w:tplc="D2D4982E">
      <w:start w:val="1"/>
      <w:numFmt w:val="bullet"/>
      <w:lvlText w:val="•"/>
      <w:lvlJc w:val="left"/>
      <w:pPr>
        <w:tabs>
          <w:tab w:val="num" w:pos="720"/>
        </w:tabs>
        <w:ind w:left="720" w:hanging="360"/>
      </w:pPr>
      <w:rPr>
        <w:rFonts w:ascii="Arial" w:hAnsi="Arial" w:hint="default"/>
      </w:rPr>
    </w:lvl>
    <w:lvl w:ilvl="1" w:tplc="83F0FBF0">
      <w:numFmt w:val="bullet"/>
      <w:lvlText w:val="–"/>
      <w:lvlJc w:val="left"/>
      <w:pPr>
        <w:tabs>
          <w:tab w:val="num" w:pos="1440"/>
        </w:tabs>
        <w:ind w:left="1440" w:hanging="360"/>
      </w:pPr>
      <w:rPr>
        <w:rFonts w:ascii="Arial" w:hAnsi="Arial" w:hint="default"/>
      </w:rPr>
    </w:lvl>
    <w:lvl w:ilvl="2" w:tplc="F0245322">
      <w:start w:val="1"/>
      <w:numFmt w:val="bullet"/>
      <w:lvlText w:val="•"/>
      <w:lvlJc w:val="left"/>
      <w:pPr>
        <w:tabs>
          <w:tab w:val="num" w:pos="2160"/>
        </w:tabs>
        <w:ind w:left="2160" w:hanging="360"/>
      </w:pPr>
      <w:rPr>
        <w:rFonts w:ascii="Arial" w:hAnsi="Arial" w:hint="default"/>
      </w:rPr>
    </w:lvl>
    <w:lvl w:ilvl="3" w:tplc="995C0A46" w:tentative="1">
      <w:start w:val="1"/>
      <w:numFmt w:val="bullet"/>
      <w:lvlText w:val="•"/>
      <w:lvlJc w:val="left"/>
      <w:pPr>
        <w:tabs>
          <w:tab w:val="num" w:pos="2880"/>
        </w:tabs>
        <w:ind w:left="2880" w:hanging="360"/>
      </w:pPr>
      <w:rPr>
        <w:rFonts w:ascii="Arial" w:hAnsi="Arial" w:hint="default"/>
      </w:rPr>
    </w:lvl>
    <w:lvl w:ilvl="4" w:tplc="6BBEB74C" w:tentative="1">
      <w:start w:val="1"/>
      <w:numFmt w:val="bullet"/>
      <w:lvlText w:val="•"/>
      <w:lvlJc w:val="left"/>
      <w:pPr>
        <w:tabs>
          <w:tab w:val="num" w:pos="3600"/>
        </w:tabs>
        <w:ind w:left="3600" w:hanging="360"/>
      </w:pPr>
      <w:rPr>
        <w:rFonts w:ascii="Arial" w:hAnsi="Arial" w:hint="default"/>
      </w:rPr>
    </w:lvl>
    <w:lvl w:ilvl="5" w:tplc="82902C68" w:tentative="1">
      <w:start w:val="1"/>
      <w:numFmt w:val="bullet"/>
      <w:lvlText w:val="•"/>
      <w:lvlJc w:val="left"/>
      <w:pPr>
        <w:tabs>
          <w:tab w:val="num" w:pos="4320"/>
        </w:tabs>
        <w:ind w:left="4320" w:hanging="360"/>
      </w:pPr>
      <w:rPr>
        <w:rFonts w:ascii="Arial" w:hAnsi="Arial" w:hint="default"/>
      </w:rPr>
    </w:lvl>
    <w:lvl w:ilvl="6" w:tplc="14101218" w:tentative="1">
      <w:start w:val="1"/>
      <w:numFmt w:val="bullet"/>
      <w:lvlText w:val="•"/>
      <w:lvlJc w:val="left"/>
      <w:pPr>
        <w:tabs>
          <w:tab w:val="num" w:pos="5040"/>
        </w:tabs>
        <w:ind w:left="5040" w:hanging="360"/>
      </w:pPr>
      <w:rPr>
        <w:rFonts w:ascii="Arial" w:hAnsi="Arial" w:hint="default"/>
      </w:rPr>
    </w:lvl>
    <w:lvl w:ilvl="7" w:tplc="834A5456" w:tentative="1">
      <w:start w:val="1"/>
      <w:numFmt w:val="bullet"/>
      <w:lvlText w:val="•"/>
      <w:lvlJc w:val="left"/>
      <w:pPr>
        <w:tabs>
          <w:tab w:val="num" w:pos="5760"/>
        </w:tabs>
        <w:ind w:left="5760" w:hanging="360"/>
      </w:pPr>
      <w:rPr>
        <w:rFonts w:ascii="Arial" w:hAnsi="Arial" w:hint="default"/>
      </w:rPr>
    </w:lvl>
    <w:lvl w:ilvl="8" w:tplc="C97086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38721CA6"/>
    <w:multiLevelType w:val="hybridMultilevel"/>
    <w:tmpl w:val="0428D516"/>
    <w:lvl w:ilvl="0" w:tplc="041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440E8"/>
    <w:multiLevelType w:val="hybridMultilevel"/>
    <w:tmpl w:val="977036F4"/>
    <w:lvl w:ilvl="0" w:tplc="B3EE3162">
      <w:start w:val="1"/>
      <w:numFmt w:val="bullet"/>
      <w:lvlText w:val="•"/>
      <w:lvlJc w:val="left"/>
      <w:pPr>
        <w:tabs>
          <w:tab w:val="num" w:pos="720"/>
        </w:tabs>
        <w:ind w:left="720" w:hanging="360"/>
      </w:pPr>
      <w:rPr>
        <w:rFonts w:ascii="Arial" w:hAnsi="Arial" w:hint="default"/>
      </w:rPr>
    </w:lvl>
    <w:lvl w:ilvl="1" w:tplc="00784960">
      <w:numFmt w:val="bullet"/>
      <w:lvlText w:val="–"/>
      <w:lvlJc w:val="left"/>
      <w:pPr>
        <w:tabs>
          <w:tab w:val="num" w:pos="1440"/>
        </w:tabs>
        <w:ind w:left="1440" w:hanging="360"/>
      </w:pPr>
      <w:rPr>
        <w:rFonts w:ascii="Arial" w:hAnsi="Arial" w:hint="default"/>
      </w:rPr>
    </w:lvl>
    <w:lvl w:ilvl="2" w:tplc="6C705FB0" w:tentative="1">
      <w:start w:val="1"/>
      <w:numFmt w:val="bullet"/>
      <w:lvlText w:val="•"/>
      <w:lvlJc w:val="left"/>
      <w:pPr>
        <w:tabs>
          <w:tab w:val="num" w:pos="2160"/>
        </w:tabs>
        <w:ind w:left="2160" w:hanging="360"/>
      </w:pPr>
      <w:rPr>
        <w:rFonts w:ascii="Arial" w:hAnsi="Arial" w:hint="default"/>
      </w:rPr>
    </w:lvl>
    <w:lvl w:ilvl="3" w:tplc="5F76B6D0" w:tentative="1">
      <w:start w:val="1"/>
      <w:numFmt w:val="bullet"/>
      <w:lvlText w:val="•"/>
      <w:lvlJc w:val="left"/>
      <w:pPr>
        <w:tabs>
          <w:tab w:val="num" w:pos="2880"/>
        </w:tabs>
        <w:ind w:left="2880" w:hanging="360"/>
      </w:pPr>
      <w:rPr>
        <w:rFonts w:ascii="Arial" w:hAnsi="Arial" w:hint="default"/>
      </w:rPr>
    </w:lvl>
    <w:lvl w:ilvl="4" w:tplc="B6B2610C" w:tentative="1">
      <w:start w:val="1"/>
      <w:numFmt w:val="bullet"/>
      <w:lvlText w:val="•"/>
      <w:lvlJc w:val="left"/>
      <w:pPr>
        <w:tabs>
          <w:tab w:val="num" w:pos="3600"/>
        </w:tabs>
        <w:ind w:left="3600" w:hanging="360"/>
      </w:pPr>
      <w:rPr>
        <w:rFonts w:ascii="Arial" w:hAnsi="Arial" w:hint="default"/>
      </w:rPr>
    </w:lvl>
    <w:lvl w:ilvl="5" w:tplc="A21A707C" w:tentative="1">
      <w:start w:val="1"/>
      <w:numFmt w:val="bullet"/>
      <w:lvlText w:val="•"/>
      <w:lvlJc w:val="left"/>
      <w:pPr>
        <w:tabs>
          <w:tab w:val="num" w:pos="4320"/>
        </w:tabs>
        <w:ind w:left="4320" w:hanging="360"/>
      </w:pPr>
      <w:rPr>
        <w:rFonts w:ascii="Arial" w:hAnsi="Arial" w:hint="default"/>
      </w:rPr>
    </w:lvl>
    <w:lvl w:ilvl="6" w:tplc="C2860784" w:tentative="1">
      <w:start w:val="1"/>
      <w:numFmt w:val="bullet"/>
      <w:lvlText w:val="•"/>
      <w:lvlJc w:val="left"/>
      <w:pPr>
        <w:tabs>
          <w:tab w:val="num" w:pos="5040"/>
        </w:tabs>
        <w:ind w:left="5040" w:hanging="360"/>
      </w:pPr>
      <w:rPr>
        <w:rFonts w:ascii="Arial" w:hAnsi="Arial" w:hint="default"/>
      </w:rPr>
    </w:lvl>
    <w:lvl w:ilvl="7" w:tplc="BC545C50" w:tentative="1">
      <w:start w:val="1"/>
      <w:numFmt w:val="bullet"/>
      <w:lvlText w:val="•"/>
      <w:lvlJc w:val="left"/>
      <w:pPr>
        <w:tabs>
          <w:tab w:val="num" w:pos="5760"/>
        </w:tabs>
        <w:ind w:left="5760" w:hanging="360"/>
      </w:pPr>
      <w:rPr>
        <w:rFonts w:ascii="Arial" w:hAnsi="Arial" w:hint="default"/>
      </w:rPr>
    </w:lvl>
    <w:lvl w:ilvl="8" w:tplc="BC86D64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064B43"/>
    <w:multiLevelType w:val="hybridMultilevel"/>
    <w:tmpl w:val="9C260DC6"/>
    <w:lvl w:ilvl="0" w:tplc="26A83D62">
      <w:start w:val="1"/>
      <w:numFmt w:val="bullet"/>
      <w:lvlText w:val="•"/>
      <w:lvlJc w:val="left"/>
      <w:pPr>
        <w:tabs>
          <w:tab w:val="num" w:pos="720"/>
        </w:tabs>
        <w:ind w:left="720" w:hanging="360"/>
      </w:pPr>
      <w:rPr>
        <w:rFonts w:ascii="Arial" w:hAnsi="Arial" w:hint="default"/>
      </w:rPr>
    </w:lvl>
    <w:lvl w:ilvl="1" w:tplc="4FA60FB2">
      <w:numFmt w:val="bullet"/>
      <w:lvlText w:val="–"/>
      <w:lvlJc w:val="left"/>
      <w:pPr>
        <w:tabs>
          <w:tab w:val="num" w:pos="1440"/>
        </w:tabs>
        <w:ind w:left="1440" w:hanging="360"/>
      </w:pPr>
      <w:rPr>
        <w:rFonts w:ascii="Arial" w:hAnsi="Arial" w:hint="default"/>
      </w:rPr>
    </w:lvl>
    <w:lvl w:ilvl="2" w:tplc="0409000B">
      <w:start w:val="1"/>
      <w:numFmt w:val="bullet"/>
      <w:lvlText w:val=""/>
      <w:lvlJc w:val="left"/>
      <w:pPr>
        <w:tabs>
          <w:tab w:val="num" w:pos="2160"/>
        </w:tabs>
        <w:ind w:left="2160" w:hanging="360"/>
      </w:pPr>
      <w:rPr>
        <w:rFonts w:ascii="Wingdings" w:hAnsi="Wingdings" w:hint="default"/>
      </w:rPr>
    </w:lvl>
    <w:lvl w:ilvl="3" w:tplc="7F6A8B22" w:tentative="1">
      <w:start w:val="1"/>
      <w:numFmt w:val="bullet"/>
      <w:lvlText w:val="•"/>
      <w:lvlJc w:val="left"/>
      <w:pPr>
        <w:tabs>
          <w:tab w:val="num" w:pos="2880"/>
        </w:tabs>
        <w:ind w:left="2880" w:hanging="360"/>
      </w:pPr>
      <w:rPr>
        <w:rFonts w:ascii="Arial" w:hAnsi="Arial" w:hint="default"/>
      </w:rPr>
    </w:lvl>
    <w:lvl w:ilvl="4" w:tplc="F91E7E54" w:tentative="1">
      <w:start w:val="1"/>
      <w:numFmt w:val="bullet"/>
      <w:lvlText w:val="•"/>
      <w:lvlJc w:val="left"/>
      <w:pPr>
        <w:tabs>
          <w:tab w:val="num" w:pos="3600"/>
        </w:tabs>
        <w:ind w:left="3600" w:hanging="360"/>
      </w:pPr>
      <w:rPr>
        <w:rFonts w:ascii="Arial" w:hAnsi="Arial" w:hint="default"/>
      </w:rPr>
    </w:lvl>
    <w:lvl w:ilvl="5" w:tplc="C2CA563E" w:tentative="1">
      <w:start w:val="1"/>
      <w:numFmt w:val="bullet"/>
      <w:lvlText w:val="•"/>
      <w:lvlJc w:val="left"/>
      <w:pPr>
        <w:tabs>
          <w:tab w:val="num" w:pos="4320"/>
        </w:tabs>
        <w:ind w:left="4320" w:hanging="360"/>
      </w:pPr>
      <w:rPr>
        <w:rFonts w:ascii="Arial" w:hAnsi="Arial" w:hint="default"/>
      </w:rPr>
    </w:lvl>
    <w:lvl w:ilvl="6" w:tplc="07709522" w:tentative="1">
      <w:start w:val="1"/>
      <w:numFmt w:val="bullet"/>
      <w:lvlText w:val="•"/>
      <w:lvlJc w:val="left"/>
      <w:pPr>
        <w:tabs>
          <w:tab w:val="num" w:pos="5040"/>
        </w:tabs>
        <w:ind w:left="5040" w:hanging="360"/>
      </w:pPr>
      <w:rPr>
        <w:rFonts w:ascii="Arial" w:hAnsi="Arial" w:hint="default"/>
      </w:rPr>
    </w:lvl>
    <w:lvl w:ilvl="7" w:tplc="AF389978" w:tentative="1">
      <w:start w:val="1"/>
      <w:numFmt w:val="bullet"/>
      <w:lvlText w:val="•"/>
      <w:lvlJc w:val="left"/>
      <w:pPr>
        <w:tabs>
          <w:tab w:val="num" w:pos="5760"/>
        </w:tabs>
        <w:ind w:left="5760" w:hanging="360"/>
      </w:pPr>
      <w:rPr>
        <w:rFonts w:ascii="Arial" w:hAnsi="Arial" w:hint="default"/>
      </w:rPr>
    </w:lvl>
    <w:lvl w:ilvl="8" w:tplc="1BC6D6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3DB3E0B"/>
    <w:multiLevelType w:val="hybridMultilevel"/>
    <w:tmpl w:val="E738DB6C"/>
    <w:lvl w:ilvl="0" w:tplc="4C7EF15C">
      <w:start w:val="1"/>
      <w:numFmt w:val="bullet"/>
      <w:lvlText w:val="•"/>
      <w:lvlJc w:val="left"/>
      <w:pPr>
        <w:tabs>
          <w:tab w:val="num" w:pos="720"/>
        </w:tabs>
        <w:ind w:left="720" w:hanging="360"/>
      </w:pPr>
      <w:rPr>
        <w:rFonts w:ascii="Arial" w:hAnsi="Arial" w:hint="default"/>
      </w:rPr>
    </w:lvl>
    <w:lvl w:ilvl="1" w:tplc="F3FEFCC4">
      <w:numFmt w:val="bullet"/>
      <w:lvlText w:val="–"/>
      <w:lvlJc w:val="left"/>
      <w:pPr>
        <w:tabs>
          <w:tab w:val="num" w:pos="1440"/>
        </w:tabs>
        <w:ind w:left="1440" w:hanging="360"/>
      </w:pPr>
      <w:rPr>
        <w:rFonts w:ascii="Arial" w:hAnsi="Arial" w:hint="default"/>
      </w:rPr>
    </w:lvl>
    <w:lvl w:ilvl="2" w:tplc="8CB47B2E" w:tentative="1">
      <w:start w:val="1"/>
      <w:numFmt w:val="bullet"/>
      <w:lvlText w:val="•"/>
      <w:lvlJc w:val="left"/>
      <w:pPr>
        <w:tabs>
          <w:tab w:val="num" w:pos="2160"/>
        </w:tabs>
        <w:ind w:left="2160" w:hanging="360"/>
      </w:pPr>
      <w:rPr>
        <w:rFonts w:ascii="Arial" w:hAnsi="Arial" w:hint="default"/>
      </w:rPr>
    </w:lvl>
    <w:lvl w:ilvl="3" w:tplc="0A7CACBC" w:tentative="1">
      <w:start w:val="1"/>
      <w:numFmt w:val="bullet"/>
      <w:lvlText w:val="•"/>
      <w:lvlJc w:val="left"/>
      <w:pPr>
        <w:tabs>
          <w:tab w:val="num" w:pos="2880"/>
        </w:tabs>
        <w:ind w:left="2880" w:hanging="360"/>
      </w:pPr>
      <w:rPr>
        <w:rFonts w:ascii="Arial" w:hAnsi="Arial" w:hint="default"/>
      </w:rPr>
    </w:lvl>
    <w:lvl w:ilvl="4" w:tplc="52DE60E6" w:tentative="1">
      <w:start w:val="1"/>
      <w:numFmt w:val="bullet"/>
      <w:lvlText w:val="•"/>
      <w:lvlJc w:val="left"/>
      <w:pPr>
        <w:tabs>
          <w:tab w:val="num" w:pos="3600"/>
        </w:tabs>
        <w:ind w:left="3600" w:hanging="360"/>
      </w:pPr>
      <w:rPr>
        <w:rFonts w:ascii="Arial" w:hAnsi="Arial" w:hint="default"/>
      </w:rPr>
    </w:lvl>
    <w:lvl w:ilvl="5" w:tplc="C49C46B4" w:tentative="1">
      <w:start w:val="1"/>
      <w:numFmt w:val="bullet"/>
      <w:lvlText w:val="•"/>
      <w:lvlJc w:val="left"/>
      <w:pPr>
        <w:tabs>
          <w:tab w:val="num" w:pos="4320"/>
        </w:tabs>
        <w:ind w:left="4320" w:hanging="360"/>
      </w:pPr>
      <w:rPr>
        <w:rFonts w:ascii="Arial" w:hAnsi="Arial" w:hint="default"/>
      </w:rPr>
    </w:lvl>
    <w:lvl w:ilvl="6" w:tplc="DAC688AE" w:tentative="1">
      <w:start w:val="1"/>
      <w:numFmt w:val="bullet"/>
      <w:lvlText w:val="•"/>
      <w:lvlJc w:val="left"/>
      <w:pPr>
        <w:tabs>
          <w:tab w:val="num" w:pos="5040"/>
        </w:tabs>
        <w:ind w:left="5040" w:hanging="360"/>
      </w:pPr>
      <w:rPr>
        <w:rFonts w:ascii="Arial" w:hAnsi="Arial" w:hint="default"/>
      </w:rPr>
    </w:lvl>
    <w:lvl w:ilvl="7" w:tplc="E3ACCB5C" w:tentative="1">
      <w:start w:val="1"/>
      <w:numFmt w:val="bullet"/>
      <w:lvlText w:val="•"/>
      <w:lvlJc w:val="left"/>
      <w:pPr>
        <w:tabs>
          <w:tab w:val="num" w:pos="5760"/>
        </w:tabs>
        <w:ind w:left="5760" w:hanging="360"/>
      </w:pPr>
      <w:rPr>
        <w:rFonts w:ascii="Arial" w:hAnsi="Arial" w:hint="default"/>
      </w:rPr>
    </w:lvl>
    <w:lvl w:ilvl="8" w:tplc="01764F6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F231CF8"/>
    <w:multiLevelType w:val="hybridMultilevel"/>
    <w:tmpl w:val="9FE0D4EC"/>
    <w:lvl w:ilvl="0" w:tplc="0419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1AD4472"/>
    <w:multiLevelType w:val="hybridMultilevel"/>
    <w:tmpl w:val="37148278"/>
    <w:lvl w:ilvl="0" w:tplc="C85CEDFC">
      <w:start w:val="1"/>
      <w:numFmt w:val="bullet"/>
      <w:lvlText w:val="•"/>
      <w:lvlJc w:val="left"/>
      <w:pPr>
        <w:tabs>
          <w:tab w:val="num" w:pos="720"/>
        </w:tabs>
        <w:ind w:left="720" w:hanging="360"/>
      </w:pPr>
      <w:rPr>
        <w:rFonts w:ascii="Arial" w:hAnsi="Arial" w:hint="default"/>
      </w:rPr>
    </w:lvl>
    <w:lvl w:ilvl="1" w:tplc="5F28F250">
      <w:numFmt w:val="bullet"/>
      <w:lvlText w:val="–"/>
      <w:lvlJc w:val="left"/>
      <w:pPr>
        <w:tabs>
          <w:tab w:val="num" w:pos="1440"/>
        </w:tabs>
        <w:ind w:left="1440" w:hanging="360"/>
      </w:pPr>
      <w:rPr>
        <w:rFonts w:ascii="Arial" w:hAnsi="Arial" w:hint="default"/>
      </w:rPr>
    </w:lvl>
    <w:lvl w:ilvl="2" w:tplc="8656F13C" w:tentative="1">
      <w:start w:val="1"/>
      <w:numFmt w:val="bullet"/>
      <w:lvlText w:val="•"/>
      <w:lvlJc w:val="left"/>
      <w:pPr>
        <w:tabs>
          <w:tab w:val="num" w:pos="2160"/>
        </w:tabs>
        <w:ind w:left="2160" w:hanging="360"/>
      </w:pPr>
      <w:rPr>
        <w:rFonts w:ascii="Arial" w:hAnsi="Arial" w:hint="default"/>
      </w:rPr>
    </w:lvl>
    <w:lvl w:ilvl="3" w:tplc="1CB0FC6C" w:tentative="1">
      <w:start w:val="1"/>
      <w:numFmt w:val="bullet"/>
      <w:lvlText w:val="•"/>
      <w:lvlJc w:val="left"/>
      <w:pPr>
        <w:tabs>
          <w:tab w:val="num" w:pos="2880"/>
        </w:tabs>
        <w:ind w:left="2880" w:hanging="360"/>
      </w:pPr>
      <w:rPr>
        <w:rFonts w:ascii="Arial" w:hAnsi="Arial" w:hint="default"/>
      </w:rPr>
    </w:lvl>
    <w:lvl w:ilvl="4" w:tplc="4DDC5A4E" w:tentative="1">
      <w:start w:val="1"/>
      <w:numFmt w:val="bullet"/>
      <w:lvlText w:val="•"/>
      <w:lvlJc w:val="left"/>
      <w:pPr>
        <w:tabs>
          <w:tab w:val="num" w:pos="3600"/>
        </w:tabs>
        <w:ind w:left="3600" w:hanging="360"/>
      </w:pPr>
      <w:rPr>
        <w:rFonts w:ascii="Arial" w:hAnsi="Arial" w:hint="default"/>
      </w:rPr>
    </w:lvl>
    <w:lvl w:ilvl="5" w:tplc="C82CCAE8" w:tentative="1">
      <w:start w:val="1"/>
      <w:numFmt w:val="bullet"/>
      <w:lvlText w:val="•"/>
      <w:lvlJc w:val="left"/>
      <w:pPr>
        <w:tabs>
          <w:tab w:val="num" w:pos="4320"/>
        </w:tabs>
        <w:ind w:left="4320" w:hanging="360"/>
      </w:pPr>
      <w:rPr>
        <w:rFonts w:ascii="Arial" w:hAnsi="Arial" w:hint="default"/>
      </w:rPr>
    </w:lvl>
    <w:lvl w:ilvl="6" w:tplc="CF52312C" w:tentative="1">
      <w:start w:val="1"/>
      <w:numFmt w:val="bullet"/>
      <w:lvlText w:val="•"/>
      <w:lvlJc w:val="left"/>
      <w:pPr>
        <w:tabs>
          <w:tab w:val="num" w:pos="5040"/>
        </w:tabs>
        <w:ind w:left="5040" w:hanging="360"/>
      </w:pPr>
      <w:rPr>
        <w:rFonts w:ascii="Arial" w:hAnsi="Arial" w:hint="default"/>
      </w:rPr>
    </w:lvl>
    <w:lvl w:ilvl="7" w:tplc="B266A3E6" w:tentative="1">
      <w:start w:val="1"/>
      <w:numFmt w:val="bullet"/>
      <w:lvlText w:val="•"/>
      <w:lvlJc w:val="left"/>
      <w:pPr>
        <w:tabs>
          <w:tab w:val="num" w:pos="5760"/>
        </w:tabs>
        <w:ind w:left="5760" w:hanging="360"/>
      </w:pPr>
      <w:rPr>
        <w:rFonts w:ascii="Arial" w:hAnsi="Arial" w:hint="default"/>
      </w:rPr>
    </w:lvl>
    <w:lvl w:ilvl="8" w:tplc="5FE8C86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B3F0438"/>
    <w:multiLevelType w:val="hybridMultilevel"/>
    <w:tmpl w:val="23165C54"/>
    <w:lvl w:ilvl="0" w:tplc="65C0F84E">
      <w:start w:val="1"/>
      <w:numFmt w:val="bullet"/>
      <w:lvlText w:val="•"/>
      <w:lvlJc w:val="left"/>
      <w:pPr>
        <w:tabs>
          <w:tab w:val="num" w:pos="720"/>
        </w:tabs>
        <w:ind w:left="720" w:hanging="360"/>
      </w:pPr>
      <w:rPr>
        <w:rFonts w:ascii="Arial" w:hAnsi="Arial" w:hint="default"/>
      </w:rPr>
    </w:lvl>
    <w:lvl w:ilvl="1" w:tplc="78745CC2">
      <w:numFmt w:val="bullet"/>
      <w:lvlText w:val="–"/>
      <w:lvlJc w:val="left"/>
      <w:pPr>
        <w:tabs>
          <w:tab w:val="num" w:pos="1440"/>
        </w:tabs>
        <w:ind w:left="1440" w:hanging="360"/>
      </w:pPr>
      <w:rPr>
        <w:rFonts w:ascii="Arial" w:hAnsi="Arial" w:hint="default"/>
      </w:rPr>
    </w:lvl>
    <w:lvl w:ilvl="2" w:tplc="DC3A1FDA" w:tentative="1">
      <w:start w:val="1"/>
      <w:numFmt w:val="bullet"/>
      <w:lvlText w:val="•"/>
      <w:lvlJc w:val="left"/>
      <w:pPr>
        <w:tabs>
          <w:tab w:val="num" w:pos="2160"/>
        </w:tabs>
        <w:ind w:left="2160" w:hanging="360"/>
      </w:pPr>
      <w:rPr>
        <w:rFonts w:ascii="Arial" w:hAnsi="Arial" w:hint="default"/>
      </w:rPr>
    </w:lvl>
    <w:lvl w:ilvl="3" w:tplc="77A8DEDE" w:tentative="1">
      <w:start w:val="1"/>
      <w:numFmt w:val="bullet"/>
      <w:lvlText w:val="•"/>
      <w:lvlJc w:val="left"/>
      <w:pPr>
        <w:tabs>
          <w:tab w:val="num" w:pos="2880"/>
        </w:tabs>
        <w:ind w:left="2880" w:hanging="360"/>
      </w:pPr>
      <w:rPr>
        <w:rFonts w:ascii="Arial" w:hAnsi="Arial" w:hint="default"/>
      </w:rPr>
    </w:lvl>
    <w:lvl w:ilvl="4" w:tplc="70446B56" w:tentative="1">
      <w:start w:val="1"/>
      <w:numFmt w:val="bullet"/>
      <w:lvlText w:val="•"/>
      <w:lvlJc w:val="left"/>
      <w:pPr>
        <w:tabs>
          <w:tab w:val="num" w:pos="3600"/>
        </w:tabs>
        <w:ind w:left="3600" w:hanging="360"/>
      </w:pPr>
      <w:rPr>
        <w:rFonts w:ascii="Arial" w:hAnsi="Arial" w:hint="default"/>
      </w:rPr>
    </w:lvl>
    <w:lvl w:ilvl="5" w:tplc="211812EC" w:tentative="1">
      <w:start w:val="1"/>
      <w:numFmt w:val="bullet"/>
      <w:lvlText w:val="•"/>
      <w:lvlJc w:val="left"/>
      <w:pPr>
        <w:tabs>
          <w:tab w:val="num" w:pos="4320"/>
        </w:tabs>
        <w:ind w:left="4320" w:hanging="360"/>
      </w:pPr>
      <w:rPr>
        <w:rFonts w:ascii="Arial" w:hAnsi="Arial" w:hint="default"/>
      </w:rPr>
    </w:lvl>
    <w:lvl w:ilvl="6" w:tplc="3870A20C" w:tentative="1">
      <w:start w:val="1"/>
      <w:numFmt w:val="bullet"/>
      <w:lvlText w:val="•"/>
      <w:lvlJc w:val="left"/>
      <w:pPr>
        <w:tabs>
          <w:tab w:val="num" w:pos="5040"/>
        </w:tabs>
        <w:ind w:left="5040" w:hanging="360"/>
      </w:pPr>
      <w:rPr>
        <w:rFonts w:ascii="Arial" w:hAnsi="Arial" w:hint="default"/>
      </w:rPr>
    </w:lvl>
    <w:lvl w:ilvl="7" w:tplc="185CF13E" w:tentative="1">
      <w:start w:val="1"/>
      <w:numFmt w:val="bullet"/>
      <w:lvlText w:val="•"/>
      <w:lvlJc w:val="left"/>
      <w:pPr>
        <w:tabs>
          <w:tab w:val="num" w:pos="5760"/>
        </w:tabs>
        <w:ind w:left="5760" w:hanging="360"/>
      </w:pPr>
      <w:rPr>
        <w:rFonts w:ascii="Arial" w:hAnsi="Arial" w:hint="default"/>
      </w:rPr>
    </w:lvl>
    <w:lvl w:ilvl="8" w:tplc="92983E6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3"/>
  </w:num>
  <w:num w:numId="3">
    <w:abstractNumId w:val="20"/>
  </w:num>
  <w:num w:numId="4">
    <w:abstractNumId w:val="21"/>
  </w:num>
  <w:num w:numId="5">
    <w:abstractNumId w:val="16"/>
  </w:num>
  <w:num w:numId="6">
    <w:abstractNumId w:val="0"/>
  </w:num>
  <w:num w:numId="7">
    <w:abstractNumId w:val="7"/>
  </w:num>
  <w:num w:numId="8">
    <w:abstractNumId w:val="11"/>
  </w:num>
  <w:num w:numId="9">
    <w:abstractNumId w:val="12"/>
  </w:num>
  <w:num w:numId="10">
    <w:abstractNumId w:val="9"/>
  </w:num>
  <w:num w:numId="11">
    <w:abstractNumId w:val="2"/>
  </w:num>
  <w:num w:numId="12">
    <w:abstractNumId w:val="14"/>
  </w:num>
  <w:num w:numId="13">
    <w:abstractNumId w:val="8"/>
  </w:num>
  <w:num w:numId="14">
    <w:abstractNumId w:val="10"/>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
  </w:num>
  <w:num w:numId="18">
    <w:abstractNumId w:val="4"/>
  </w:num>
  <w:num w:numId="19">
    <w:abstractNumId w:val="17"/>
  </w:num>
  <w:num w:numId="20">
    <w:abstractNumId w:val="15"/>
  </w:num>
  <w:num w:numId="21">
    <w:abstractNumId w:val="19"/>
  </w:num>
  <w:num w:numId="22">
    <w:abstractNumId w:val="13"/>
  </w:num>
  <w:num w:numId="23">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528"/>
    <w:rsid w:val="000068C4"/>
    <w:rsid w:val="00006AA0"/>
    <w:rsid w:val="000110CA"/>
    <w:rsid w:val="000118F6"/>
    <w:rsid w:val="000120BB"/>
    <w:rsid w:val="00013CB8"/>
    <w:rsid w:val="00014496"/>
    <w:rsid w:val="00015330"/>
    <w:rsid w:val="0001565F"/>
    <w:rsid w:val="0001701A"/>
    <w:rsid w:val="00017C43"/>
    <w:rsid w:val="000205C0"/>
    <w:rsid w:val="00020BFF"/>
    <w:rsid w:val="00022374"/>
    <w:rsid w:val="000224E8"/>
    <w:rsid w:val="00022E4A"/>
    <w:rsid w:val="00023E5C"/>
    <w:rsid w:val="00025434"/>
    <w:rsid w:val="0002747B"/>
    <w:rsid w:val="000307FC"/>
    <w:rsid w:val="00031567"/>
    <w:rsid w:val="00032AB8"/>
    <w:rsid w:val="000330F5"/>
    <w:rsid w:val="0003419C"/>
    <w:rsid w:val="000346B7"/>
    <w:rsid w:val="000357E9"/>
    <w:rsid w:val="00035B71"/>
    <w:rsid w:val="00037B33"/>
    <w:rsid w:val="00040B64"/>
    <w:rsid w:val="0004127F"/>
    <w:rsid w:val="00041FE3"/>
    <w:rsid w:val="000421C4"/>
    <w:rsid w:val="00043BC5"/>
    <w:rsid w:val="000442D9"/>
    <w:rsid w:val="00044562"/>
    <w:rsid w:val="00044669"/>
    <w:rsid w:val="00045A30"/>
    <w:rsid w:val="000460B7"/>
    <w:rsid w:val="000468A5"/>
    <w:rsid w:val="00047A86"/>
    <w:rsid w:val="00047D2B"/>
    <w:rsid w:val="000502EF"/>
    <w:rsid w:val="0005055D"/>
    <w:rsid w:val="00052018"/>
    <w:rsid w:val="000520DD"/>
    <w:rsid w:val="0005476A"/>
    <w:rsid w:val="00054CEB"/>
    <w:rsid w:val="000573D3"/>
    <w:rsid w:val="00057F83"/>
    <w:rsid w:val="000622D3"/>
    <w:rsid w:val="00062A3B"/>
    <w:rsid w:val="00064173"/>
    <w:rsid w:val="000655EF"/>
    <w:rsid w:val="00066B28"/>
    <w:rsid w:val="00067A3E"/>
    <w:rsid w:val="00070CDD"/>
    <w:rsid w:val="00072BC8"/>
    <w:rsid w:val="00072EDF"/>
    <w:rsid w:val="000737BB"/>
    <w:rsid w:val="00073C97"/>
    <w:rsid w:val="00075247"/>
    <w:rsid w:val="00076E9F"/>
    <w:rsid w:val="00077C83"/>
    <w:rsid w:val="00081C37"/>
    <w:rsid w:val="00083024"/>
    <w:rsid w:val="000832CF"/>
    <w:rsid w:val="00083842"/>
    <w:rsid w:val="000843D9"/>
    <w:rsid w:val="00084F0C"/>
    <w:rsid w:val="00085DF3"/>
    <w:rsid w:val="00086B96"/>
    <w:rsid w:val="00091874"/>
    <w:rsid w:val="00093E22"/>
    <w:rsid w:val="00094829"/>
    <w:rsid w:val="0009762D"/>
    <w:rsid w:val="00097964"/>
    <w:rsid w:val="00097992"/>
    <w:rsid w:val="00097FD1"/>
    <w:rsid w:val="000A10EB"/>
    <w:rsid w:val="000A2D64"/>
    <w:rsid w:val="000A3769"/>
    <w:rsid w:val="000A394F"/>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0371"/>
    <w:rsid w:val="000D107B"/>
    <w:rsid w:val="000D1B02"/>
    <w:rsid w:val="000D3B23"/>
    <w:rsid w:val="000D468C"/>
    <w:rsid w:val="000D5647"/>
    <w:rsid w:val="000D57F9"/>
    <w:rsid w:val="000D5EC9"/>
    <w:rsid w:val="000E02F8"/>
    <w:rsid w:val="000E13C9"/>
    <w:rsid w:val="000E301C"/>
    <w:rsid w:val="000E3370"/>
    <w:rsid w:val="000E4329"/>
    <w:rsid w:val="000E558F"/>
    <w:rsid w:val="000E6313"/>
    <w:rsid w:val="000E7C81"/>
    <w:rsid w:val="000F025B"/>
    <w:rsid w:val="000F1A61"/>
    <w:rsid w:val="000F1FC4"/>
    <w:rsid w:val="000F446E"/>
    <w:rsid w:val="000F5047"/>
    <w:rsid w:val="000F6965"/>
    <w:rsid w:val="000F6E6D"/>
    <w:rsid w:val="000F7A9D"/>
    <w:rsid w:val="000F7B91"/>
    <w:rsid w:val="00100151"/>
    <w:rsid w:val="00100609"/>
    <w:rsid w:val="0010067C"/>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9EB"/>
    <w:rsid w:val="00131EA5"/>
    <w:rsid w:val="0013204A"/>
    <w:rsid w:val="00132625"/>
    <w:rsid w:val="00134506"/>
    <w:rsid w:val="00135B09"/>
    <w:rsid w:val="00140232"/>
    <w:rsid w:val="0014068F"/>
    <w:rsid w:val="0014087A"/>
    <w:rsid w:val="00141333"/>
    <w:rsid w:val="00141DD6"/>
    <w:rsid w:val="00144AA6"/>
    <w:rsid w:val="0014638D"/>
    <w:rsid w:val="00147E06"/>
    <w:rsid w:val="0015093A"/>
    <w:rsid w:val="00150FD5"/>
    <w:rsid w:val="00152608"/>
    <w:rsid w:val="0015526C"/>
    <w:rsid w:val="00155A0C"/>
    <w:rsid w:val="00157372"/>
    <w:rsid w:val="0016006A"/>
    <w:rsid w:val="0016044E"/>
    <w:rsid w:val="00160DF5"/>
    <w:rsid w:val="001629A3"/>
    <w:rsid w:val="001636D5"/>
    <w:rsid w:val="00163EEC"/>
    <w:rsid w:val="00165014"/>
    <w:rsid w:val="001679FD"/>
    <w:rsid w:val="0017100B"/>
    <w:rsid w:val="00171F68"/>
    <w:rsid w:val="00177369"/>
    <w:rsid w:val="001775C4"/>
    <w:rsid w:val="001778DC"/>
    <w:rsid w:val="00177ED9"/>
    <w:rsid w:val="0018017B"/>
    <w:rsid w:val="00181069"/>
    <w:rsid w:val="00181137"/>
    <w:rsid w:val="0018369A"/>
    <w:rsid w:val="00184EF7"/>
    <w:rsid w:val="001860A0"/>
    <w:rsid w:val="0019227A"/>
    <w:rsid w:val="001924BC"/>
    <w:rsid w:val="00195650"/>
    <w:rsid w:val="001977C8"/>
    <w:rsid w:val="00197C7B"/>
    <w:rsid w:val="001A1B88"/>
    <w:rsid w:val="001A1F92"/>
    <w:rsid w:val="001A2382"/>
    <w:rsid w:val="001A31EF"/>
    <w:rsid w:val="001A34F0"/>
    <w:rsid w:val="001A38C1"/>
    <w:rsid w:val="001A68F4"/>
    <w:rsid w:val="001A6CB0"/>
    <w:rsid w:val="001B1192"/>
    <w:rsid w:val="001B1D9D"/>
    <w:rsid w:val="001B1FB4"/>
    <w:rsid w:val="001B263B"/>
    <w:rsid w:val="001B2FCB"/>
    <w:rsid w:val="001B3D7B"/>
    <w:rsid w:val="001B415E"/>
    <w:rsid w:val="001B511A"/>
    <w:rsid w:val="001B57B0"/>
    <w:rsid w:val="001B6380"/>
    <w:rsid w:val="001B6CDE"/>
    <w:rsid w:val="001B7CA3"/>
    <w:rsid w:val="001C022C"/>
    <w:rsid w:val="001C111C"/>
    <w:rsid w:val="001C1982"/>
    <w:rsid w:val="001C2AB9"/>
    <w:rsid w:val="001C2DD3"/>
    <w:rsid w:val="001C31C6"/>
    <w:rsid w:val="001C4A8B"/>
    <w:rsid w:val="001C5F62"/>
    <w:rsid w:val="001C6466"/>
    <w:rsid w:val="001C6FB6"/>
    <w:rsid w:val="001D1842"/>
    <w:rsid w:val="001D1EAA"/>
    <w:rsid w:val="001D2965"/>
    <w:rsid w:val="001D412B"/>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3D79"/>
    <w:rsid w:val="001F46A0"/>
    <w:rsid w:val="001F5B17"/>
    <w:rsid w:val="001F6117"/>
    <w:rsid w:val="001F6E00"/>
    <w:rsid w:val="001F7A97"/>
    <w:rsid w:val="001F7DCD"/>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32D5"/>
    <w:rsid w:val="00214991"/>
    <w:rsid w:val="00220898"/>
    <w:rsid w:val="002214AD"/>
    <w:rsid w:val="0022182B"/>
    <w:rsid w:val="00223971"/>
    <w:rsid w:val="0022418F"/>
    <w:rsid w:val="0022499C"/>
    <w:rsid w:val="00224B6C"/>
    <w:rsid w:val="00224CDF"/>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619"/>
    <w:rsid w:val="00235B4C"/>
    <w:rsid w:val="00235FF5"/>
    <w:rsid w:val="00236705"/>
    <w:rsid w:val="0023683D"/>
    <w:rsid w:val="00236BD4"/>
    <w:rsid w:val="002376A3"/>
    <w:rsid w:val="002379A1"/>
    <w:rsid w:val="00241AD4"/>
    <w:rsid w:val="0024335F"/>
    <w:rsid w:val="00243BC1"/>
    <w:rsid w:val="00244332"/>
    <w:rsid w:val="00245B23"/>
    <w:rsid w:val="00246DE8"/>
    <w:rsid w:val="0025022A"/>
    <w:rsid w:val="00250854"/>
    <w:rsid w:val="0025228F"/>
    <w:rsid w:val="00252C18"/>
    <w:rsid w:val="002530BE"/>
    <w:rsid w:val="00257195"/>
    <w:rsid w:val="002578D8"/>
    <w:rsid w:val="002613A5"/>
    <w:rsid w:val="00267881"/>
    <w:rsid w:val="00270354"/>
    <w:rsid w:val="00270E63"/>
    <w:rsid w:val="002723F2"/>
    <w:rsid w:val="00272F6E"/>
    <w:rsid w:val="00273821"/>
    <w:rsid w:val="00273FC1"/>
    <w:rsid w:val="00274E67"/>
    <w:rsid w:val="00275D12"/>
    <w:rsid w:val="00276CD2"/>
    <w:rsid w:val="0027744B"/>
    <w:rsid w:val="00277A1E"/>
    <w:rsid w:val="0028062F"/>
    <w:rsid w:val="002808AD"/>
    <w:rsid w:val="00280FEC"/>
    <w:rsid w:val="00281EB0"/>
    <w:rsid w:val="0028456D"/>
    <w:rsid w:val="002856F8"/>
    <w:rsid w:val="00285749"/>
    <w:rsid w:val="002859E6"/>
    <w:rsid w:val="00285AE4"/>
    <w:rsid w:val="0028675B"/>
    <w:rsid w:val="002928C7"/>
    <w:rsid w:val="00292EAA"/>
    <w:rsid w:val="002934AE"/>
    <w:rsid w:val="00293D64"/>
    <w:rsid w:val="00293D85"/>
    <w:rsid w:val="002952E2"/>
    <w:rsid w:val="00295352"/>
    <w:rsid w:val="0029573B"/>
    <w:rsid w:val="002959FF"/>
    <w:rsid w:val="00295C05"/>
    <w:rsid w:val="00295D94"/>
    <w:rsid w:val="002962CA"/>
    <w:rsid w:val="0029689F"/>
    <w:rsid w:val="002A1624"/>
    <w:rsid w:val="002A3934"/>
    <w:rsid w:val="002A622D"/>
    <w:rsid w:val="002A65D4"/>
    <w:rsid w:val="002A6FBE"/>
    <w:rsid w:val="002B158B"/>
    <w:rsid w:val="002B1C9E"/>
    <w:rsid w:val="002B1E85"/>
    <w:rsid w:val="002B4A9F"/>
    <w:rsid w:val="002B565A"/>
    <w:rsid w:val="002B59FE"/>
    <w:rsid w:val="002B689A"/>
    <w:rsid w:val="002B7766"/>
    <w:rsid w:val="002C0977"/>
    <w:rsid w:val="002C1592"/>
    <w:rsid w:val="002C19BD"/>
    <w:rsid w:val="002C24E5"/>
    <w:rsid w:val="002C28CD"/>
    <w:rsid w:val="002C313C"/>
    <w:rsid w:val="002C3993"/>
    <w:rsid w:val="002C3F9C"/>
    <w:rsid w:val="002C4BB7"/>
    <w:rsid w:val="002C5758"/>
    <w:rsid w:val="002C5BCD"/>
    <w:rsid w:val="002C63B6"/>
    <w:rsid w:val="002C6B1B"/>
    <w:rsid w:val="002C7216"/>
    <w:rsid w:val="002C73CF"/>
    <w:rsid w:val="002C7B02"/>
    <w:rsid w:val="002D1D19"/>
    <w:rsid w:val="002D2931"/>
    <w:rsid w:val="002D32AD"/>
    <w:rsid w:val="002D3445"/>
    <w:rsid w:val="002D3F6E"/>
    <w:rsid w:val="002D4229"/>
    <w:rsid w:val="002D4826"/>
    <w:rsid w:val="002D4B06"/>
    <w:rsid w:val="002D4DCF"/>
    <w:rsid w:val="002D721E"/>
    <w:rsid w:val="002E068A"/>
    <w:rsid w:val="002E0E6D"/>
    <w:rsid w:val="002E16EB"/>
    <w:rsid w:val="002E198C"/>
    <w:rsid w:val="002E2184"/>
    <w:rsid w:val="002E3EF6"/>
    <w:rsid w:val="002E4216"/>
    <w:rsid w:val="002E4C5F"/>
    <w:rsid w:val="002E5A45"/>
    <w:rsid w:val="002E5E1A"/>
    <w:rsid w:val="002E74B9"/>
    <w:rsid w:val="002E794A"/>
    <w:rsid w:val="002F03BC"/>
    <w:rsid w:val="002F1E63"/>
    <w:rsid w:val="002F3559"/>
    <w:rsid w:val="002F4309"/>
    <w:rsid w:val="002F4657"/>
    <w:rsid w:val="002F55B2"/>
    <w:rsid w:val="002F6B54"/>
    <w:rsid w:val="002F7A88"/>
    <w:rsid w:val="003001D0"/>
    <w:rsid w:val="00302459"/>
    <w:rsid w:val="003028B2"/>
    <w:rsid w:val="00303421"/>
    <w:rsid w:val="00303DCF"/>
    <w:rsid w:val="003045A8"/>
    <w:rsid w:val="00305706"/>
    <w:rsid w:val="00305BD4"/>
    <w:rsid w:val="00305DFA"/>
    <w:rsid w:val="00305EE5"/>
    <w:rsid w:val="0030696B"/>
    <w:rsid w:val="003079D9"/>
    <w:rsid w:val="00310AAF"/>
    <w:rsid w:val="00310F20"/>
    <w:rsid w:val="0031179C"/>
    <w:rsid w:val="00312856"/>
    <w:rsid w:val="0031543D"/>
    <w:rsid w:val="00315F2F"/>
    <w:rsid w:val="00316D12"/>
    <w:rsid w:val="00316D4A"/>
    <w:rsid w:val="00317EF0"/>
    <w:rsid w:val="003205DA"/>
    <w:rsid w:val="00320A2A"/>
    <w:rsid w:val="0032143F"/>
    <w:rsid w:val="003225A2"/>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36A3"/>
    <w:rsid w:val="003452B6"/>
    <w:rsid w:val="00347361"/>
    <w:rsid w:val="0035052F"/>
    <w:rsid w:val="00351711"/>
    <w:rsid w:val="00351B7B"/>
    <w:rsid w:val="00351BCD"/>
    <w:rsid w:val="00352A6B"/>
    <w:rsid w:val="0035312E"/>
    <w:rsid w:val="0035378A"/>
    <w:rsid w:val="00353A10"/>
    <w:rsid w:val="00355891"/>
    <w:rsid w:val="00355E3A"/>
    <w:rsid w:val="00355E72"/>
    <w:rsid w:val="003561A9"/>
    <w:rsid w:val="00357A1A"/>
    <w:rsid w:val="00360667"/>
    <w:rsid w:val="003616A4"/>
    <w:rsid w:val="00361D36"/>
    <w:rsid w:val="003621A3"/>
    <w:rsid w:val="003643D7"/>
    <w:rsid w:val="003669DC"/>
    <w:rsid w:val="00366FA1"/>
    <w:rsid w:val="00367757"/>
    <w:rsid w:val="0037004C"/>
    <w:rsid w:val="003703CB"/>
    <w:rsid w:val="00370839"/>
    <w:rsid w:val="0037119B"/>
    <w:rsid w:val="003716D6"/>
    <w:rsid w:val="00371EED"/>
    <w:rsid w:val="00372A7D"/>
    <w:rsid w:val="00373E10"/>
    <w:rsid w:val="0037427C"/>
    <w:rsid w:val="003760CC"/>
    <w:rsid w:val="00380EBB"/>
    <w:rsid w:val="003819DC"/>
    <w:rsid w:val="00381C0D"/>
    <w:rsid w:val="00381F6C"/>
    <w:rsid w:val="00382B41"/>
    <w:rsid w:val="00382C2C"/>
    <w:rsid w:val="00384193"/>
    <w:rsid w:val="00384EED"/>
    <w:rsid w:val="003862C3"/>
    <w:rsid w:val="00387985"/>
    <w:rsid w:val="00390EDA"/>
    <w:rsid w:val="003917E3"/>
    <w:rsid w:val="00391BE3"/>
    <w:rsid w:val="003923AD"/>
    <w:rsid w:val="0039262D"/>
    <w:rsid w:val="00393AB1"/>
    <w:rsid w:val="00393C91"/>
    <w:rsid w:val="00393FA3"/>
    <w:rsid w:val="0039412B"/>
    <w:rsid w:val="00394CF5"/>
    <w:rsid w:val="0039604D"/>
    <w:rsid w:val="00396450"/>
    <w:rsid w:val="003A2E9C"/>
    <w:rsid w:val="003A35CD"/>
    <w:rsid w:val="003A38B6"/>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46F3"/>
    <w:rsid w:val="003D4B4C"/>
    <w:rsid w:val="003D4CBF"/>
    <w:rsid w:val="003D5DCB"/>
    <w:rsid w:val="003D6692"/>
    <w:rsid w:val="003D6F36"/>
    <w:rsid w:val="003E0E02"/>
    <w:rsid w:val="003E0E80"/>
    <w:rsid w:val="003E2447"/>
    <w:rsid w:val="003E36DB"/>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2558"/>
    <w:rsid w:val="00403E37"/>
    <w:rsid w:val="00406080"/>
    <w:rsid w:val="0040734E"/>
    <w:rsid w:val="00407AFD"/>
    <w:rsid w:val="00407F9F"/>
    <w:rsid w:val="004122AC"/>
    <w:rsid w:val="004131D9"/>
    <w:rsid w:val="0041390E"/>
    <w:rsid w:val="00414BB3"/>
    <w:rsid w:val="00415963"/>
    <w:rsid w:val="0041669D"/>
    <w:rsid w:val="00416961"/>
    <w:rsid w:val="00416AC5"/>
    <w:rsid w:val="004201F7"/>
    <w:rsid w:val="00421EAB"/>
    <w:rsid w:val="004234D0"/>
    <w:rsid w:val="00426CCB"/>
    <w:rsid w:val="00426F8A"/>
    <w:rsid w:val="0042735E"/>
    <w:rsid w:val="00433E63"/>
    <w:rsid w:val="00434771"/>
    <w:rsid w:val="00434BE2"/>
    <w:rsid w:val="00435C19"/>
    <w:rsid w:val="00435C42"/>
    <w:rsid w:val="00437000"/>
    <w:rsid w:val="00437A99"/>
    <w:rsid w:val="00437C8A"/>
    <w:rsid w:val="00444983"/>
    <w:rsid w:val="00444E0B"/>
    <w:rsid w:val="00444F8C"/>
    <w:rsid w:val="004453C9"/>
    <w:rsid w:val="00445A1C"/>
    <w:rsid w:val="0044674B"/>
    <w:rsid w:val="00446771"/>
    <w:rsid w:val="004503E9"/>
    <w:rsid w:val="0045070B"/>
    <w:rsid w:val="00453767"/>
    <w:rsid w:val="00453897"/>
    <w:rsid w:val="00454B84"/>
    <w:rsid w:val="00455108"/>
    <w:rsid w:val="004555BE"/>
    <w:rsid w:val="00455F90"/>
    <w:rsid w:val="004567A8"/>
    <w:rsid w:val="00456EF9"/>
    <w:rsid w:val="00456FB2"/>
    <w:rsid w:val="00457F9B"/>
    <w:rsid w:val="0046072B"/>
    <w:rsid w:val="004607BA"/>
    <w:rsid w:val="00460DFE"/>
    <w:rsid w:val="004667D7"/>
    <w:rsid w:val="00466B68"/>
    <w:rsid w:val="00467069"/>
    <w:rsid w:val="004678D4"/>
    <w:rsid w:val="0047197D"/>
    <w:rsid w:val="00471C06"/>
    <w:rsid w:val="00472352"/>
    <w:rsid w:val="004736B9"/>
    <w:rsid w:val="00473B6E"/>
    <w:rsid w:val="0047550E"/>
    <w:rsid w:val="00475FA8"/>
    <w:rsid w:val="0047609E"/>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3E04"/>
    <w:rsid w:val="004A49E9"/>
    <w:rsid w:val="004A4C98"/>
    <w:rsid w:val="004A58B2"/>
    <w:rsid w:val="004A66C7"/>
    <w:rsid w:val="004A6E92"/>
    <w:rsid w:val="004A715A"/>
    <w:rsid w:val="004A724B"/>
    <w:rsid w:val="004A7C06"/>
    <w:rsid w:val="004B1A2E"/>
    <w:rsid w:val="004B3D21"/>
    <w:rsid w:val="004B4C38"/>
    <w:rsid w:val="004B5426"/>
    <w:rsid w:val="004B5622"/>
    <w:rsid w:val="004B73E3"/>
    <w:rsid w:val="004C13B5"/>
    <w:rsid w:val="004C3025"/>
    <w:rsid w:val="004C4FA4"/>
    <w:rsid w:val="004C5480"/>
    <w:rsid w:val="004C5649"/>
    <w:rsid w:val="004C702B"/>
    <w:rsid w:val="004C7705"/>
    <w:rsid w:val="004D0597"/>
    <w:rsid w:val="004D1F98"/>
    <w:rsid w:val="004D2158"/>
    <w:rsid w:val="004D221A"/>
    <w:rsid w:val="004D244F"/>
    <w:rsid w:val="004D5606"/>
    <w:rsid w:val="004D6157"/>
    <w:rsid w:val="004D679B"/>
    <w:rsid w:val="004E118E"/>
    <w:rsid w:val="004E1D68"/>
    <w:rsid w:val="004E22D6"/>
    <w:rsid w:val="004E6920"/>
    <w:rsid w:val="004E7EAF"/>
    <w:rsid w:val="004F0D89"/>
    <w:rsid w:val="004F113B"/>
    <w:rsid w:val="004F2ABD"/>
    <w:rsid w:val="004F2B49"/>
    <w:rsid w:val="004F2C82"/>
    <w:rsid w:val="004F30D4"/>
    <w:rsid w:val="004F3427"/>
    <w:rsid w:val="004F34D4"/>
    <w:rsid w:val="004F3BBB"/>
    <w:rsid w:val="004F5216"/>
    <w:rsid w:val="004F5418"/>
    <w:rsid w:val="004F58BC"/>
    <w:rsid w:val="004F60A9"/>
    <w:rsid w:val="004F6211"/>
    <w:rsid w:val="004F6F3D"/>
    <w:rsid w:val="004F73A5"/>
    <w:rsid w:val="004F76F4"/>
    <w:rsid w:val="00501087"/>
    <w:rsid w:val="00502CE9"/>
    <w:rsid w:val="00503992"/>
    <w:rsid w:val="00504E75"/>
    <w:rsid w:val="005058E9"/>
    <w:rsid w:val="00506CEC"/>
    <w:rsid w:val="00506F49"/>
    <w:rsid w:val="005077AE"/>
    <w:rsid w:val="00510F75"/>
    <w:rsid w:val="005125DD"/>
    <w:rsid w:val="00512908"/>
    <w:rsid w:val="0051371E"/>
    <w:rsid w:val="00514BA5"/>
    <w:rsid w:val="00514D26"/>
    <w:rsid w:val="00516344"/>
    <w:rsid w:val="0051671D"/>
    <w:rsid w:val="00516808"/>
    <w:rsid w:val="00516815"/>
    <w:rsid w:val="005203B7"/>
    <w:rsid w:val="0052072E"/>
    <w:rsid w:val="005223F3"/>
    <w:rsid w:val="00522A48"/>
    <w:rsid w:val="00523857"/>
    <w:rsid w:val="00523B56"/>
    <w:rsid w:val="0052407B"/>
    <w:rsid w:val="005242AC"/>
    <w:rsid w:val="005266F6"/>
    <w:rsid w:val="00526805"/>
    <w:rsid w:val="00526910"/>
    <w:rsid w:val="0052757D"/>
    <w:rsid w:val="0052770D"/>
    <w:rsid w:val="00527855"/>
    <w:rsid w:val="005304D0"/>
    <w:rsid w:val="00530D6B"/>
    <w:rsid w:val="00530F73"/>
    <w:rsid w:val="00531613"/>
    <w:rsid w:val="00531843"/>
    <w:rsid w:val="0053195E"/>
    <w:rsid w:val="00531C66"/>
    <w:rsid w:val="005325DA"/>
    <w:rsid w:val="00532F2B"/>
    <w:rsid w:val="005330EE"/>
    <w:rsid w:val="005357B3"/>
    <w:rsid w:val="005365BE"/>
    <w:rsid w:val="0054059A"/>
    <w:rsid w:val="00541256"/>
    <w:rsid w:val="0054438E"/>
    <w:rsid w:val="0054491B"/>
    <w:rsid w:val="00546EF4"/>
    <w:rsid w:val="0054729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20E7"/>
    <w:rsid w:val="005634D7"/>
    <w:rsid w:val="005646BF"/>
    <w:rsid w:val="005650FA"/>
    <w:rsid w:val="00566E95"/>
    <w:rsid w:val="0056791E"/>
    <w:rsid w:val="00567EB3"/>
    <w:rsid w:val="00571136"/>
    <w:rsid w:val="00572763"/>
    <w:rsid w:val="00572797"/>
    <w:rsid w:val="005728A9"/>
    <w:rsid w:val="00572B6C"/>
    <w:rsid w:val="00572D3D"/>
    <w:rsid w:val="00573C46"/>
    <w:rsid w:val="00573CE7"/>
    <w:rsid w:val="00573E45"/>
    <w:rsid w:val="0057426E"/>
    <w:rsid w:val="00575C14"/>
    <w:rsid w:val="00576B52"/>
    <w:rsid w:val="00577754"/>
    <w:rsid w:val="0058100B"/>
    <w:rsid w:val="0058102B"/>
    <w:rsid w:val="005831DD"/>
    <w:rsid w:val="00583D3F"/>
    <w:rsid w:val="0058472F"/>
    <w:rsid w:val="00584912"/>
    <w:rsid w:val="005865D8"/>
    <w:rsid w:val="00586DD7"/>
    <w:rsid w:val="00586F21"/>
    <w:rsid w:val="005936AE"/>
    <w:rsid w:val="005936AF"/>
    <w:rsid w:val="005944E5"/>
    <w:rsid w:val="00595823"/>
    <w:rsid w:val="00595E81"/>
    <w:rsid w:val="0059611C"/>
    <w:rsid w:val="005A2C0F"/>
    <w:rsid w:val="005A3E77"/>
    <w:rsid w:val="005A5317"/>
    <w:rsid w:val="005A5B67"/>
    <w:rsid w:val="005A6F63"/>
    <w:rsid w:val="005A77C6"/>
    <w:rsid w:val="005A7971"/>
    <w:rsid w:val="005B0621"/>
    <w:rsid w:val="005B142A"/>
    <w:rsid w:val="005B17D5"/>
    <w:rsid w:val="005B21D8"/>
    <w:rsid w:val="005B286F"/>
    <w:rsid w:val="005B288E"/>
    <w:rsid w:val="005B4146"/>
    <w:rsid w:val="005B5098"/>
    <w:rsid w:val="005B57AD"/>
    <w:rsid w:val="005B662F"/>
    <w:rsid w:val="005B79EA"/>
    <w:rsid w:val="005C0B1C"/>
    <w:rsid w:val="005C25B7"/>
    <w:rsid w:val="005C3EA0"/>
    <w:rsid w:val="005C4BF9"/>
    <w:rsid w:val="005C7656"/>
    <w:rsid w:val="005C7ADC"/>
    <w:rsid w:val="005D0520"/>
    <w:rsid w:val="005D1877"/>
    <w:rsid w:val="005D1DAC"/>
    <w:rsid w:val="005D2E91"/>
    <w:rsid w:val="005D38FB"/>
    <w:rsid w:val="005D4D45"/>
    <w:rsid w:val="005D5A2E"/>
    <w:rsid w:val="005E0079"/>
    <w:rsid w:val="005E066C"/>
    <w:rsid w:val="005E2409"/>
    <w:rsid w:val="005E2C44"/>
    <w:rsid w:val="005E300B"/>
    <w:rsid w:val="005E3280"/>
    <w:rsid w:val="005E5A4E"/>
    <w:rsid w:val="005E64D8"/>
    <w:rsid w:val="005F0E08"/>
    <w:rsid w:val="005F1896"/>
    <w:rsid w:val="005F1E5C"/>
    <w:rsid w:val="005F48CD"/>
    <w:rsid w:val="00600BB7"/>
    <w:rsid w:val="00600E5D"/>
    <w:rsid w:val="006012B9"/>
    <w:rsid w:val="00602547"/>
    <w:rsid w:val="00603AF4"/>
    <w:rsid w:val="00603C5F"/>
    <w:rsid w:val="006050F1"/>
    <w:rsid w:val="00606F7E"/>
    <w:rsid w:val="00607113"/>
    <w:rsid w:val="0060743C"/>
    <w:rsid w:val="006079DE"/>
    <w:rsid w:val="00610758"/>
    <w:rsid w:val="0061083C"/>
    <w:rsid w:val="0061138D"/>
    <w:rsid w:val="00611D7A"/>
    <w:rsid w:val="00615149"/>
    <w:rsid w:val="00615C80"/>
    <w:rsid w:val="00615EEE"/>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36982"/>
    <w:rsid w:val="006407A8"/>
    <w:rsid w:val="00641134"/>
    <w:rsid w:val="006418C7"/>
    <w:rsid w:val="0064243A"/>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0D25"/>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081D"/>
    <w:rsid w:val="00681497"/>
    <w:rsid w:val="00683590"/>
    <w:rsid w:val="00683A98"/>
    <w:rsid w:val="0068422A"/>
    <w:rsid w:val="006853A9"/>
    <w:rsid w:val="00685676"/>
    <w:rsid w:val="00685CB5"/>
    <w:rsid w:val="0068764D"/>
    <w:rsid w:val="0069035B"/>
    <w:rsid w:val="006906C2"/>
    <w:rsid w:val="00690D77"/>
    <w:rsid w:val="00693A52"/>
    <w:rsid w:val="00694F02"/>
    <w:rsid w:val="00696285"/>
    <w:rsid w:val="006A0DED"/>
    <w:rsid w:val="006A3B64"/>
    <w:rsid w:val="006A443D"/>
    <w:rsid w:val="006A4BC4"/>
    <w:rsid w:val="006A664F"/>
    <w:rsid w:val="006A6838"/>
    <w:rsid w:val="006A6996"/>
    <w:rsid w:val="006A6C31"/>
    <w:rsid w:val="006A6EA5"/>
    <w:rsid w:val="006B007A"/>
    <w:rsid w:val="006B178C"/>
    <w:rsid w:val="006B1CA7"/>
    <w:rsid w:val="006B2637"/>
    <w:rsid w:val="006B2F6F"/>
    <w:rsid w:val="006B4EF4"/>
    <w:rsid w:val="006B5246"/>
    <w:rsid w:val="006C09F2"/>
    <w:rsid w:val="006C0EE6"/>
    <w:rsid w:val="006C366D"/>
    <w:rsid w:val="006C3E60"/>
    <w:rsid w:val="006C73D1"/>
    <w:rsid w:val="006C76A0"/>
    <w:rsid w:val="006D0082"/>
    <w:rsid w:val="006D059C"/>
    <w:rsid w:val="006D0D08"/>
    <w:rsid w:val="006D1E5C"/>
    <w:rsid w:val="006D3886"/>
    <w:rsid w:val="006D39AD"/>
    <w:rsid w:val="006D610E"/>
    <w:rsid w:val="006D6A65"/>
    <w:rsid w:val="006D6B98"/>
    <w:rsid w:val="006D6FC7"/>
    <w:rsid w:val="006D7111"/>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240"/>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52AA"/>
    <w:rsid w:val="00765373"/>
    <w:rsid w:val="00765492"/>
    <w:rsid w:val="007659A7"/>
    <w:rsid w:val="00766154"/>
    <w:rsid w:val="007678AB"/>
    <w:rsid w:val="007678C0"/>
    <w:rsid w:val="007700E9"/>
    <w:rsid w:val="00770196"/>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3003"/>
    <w:rsid w:val="007831B3"/>
    <w:rsid w:val="00783551"/>
    <w:rsid w:val="0078572C"/>
    <w:rsid w:val="00785739"/>
    <w:rsid w:val="007900A2"/>
    <w:rsid w:val="007922F8"/>
    <w:rsid w:val="00792CD6"/>
    <w:rsid w:val="007931BA"/>
    <w:rsid w:val="00793961"/>
    <w:rsid w:val="0079442D"/>
    <w:rsid w:val="00794441"/>
    <w:rsid w:val="00795E88"/>
    <w:rsid w:val="00796155"/>
    <w:rsid w:val="00796522"/>
    <w:rsid w:val="00797D98"/>
    <w:rsid w:val="007A2AF0"/>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F1"/>
    <w:rsid w:val="007D4827"/>
    <w:rsid w:val="007D54F5"/>
    <w:rsid w:val="007D6BB2"/>
    <w:rsid w:val="007D7072"/>
    <w:rsid w:val="007E06D6"/>
    <w:rsid w:val="007E2488"/>
    <w:rsid w:val="007E3B8F"/>
    <w:rsid w:val="007E6496"/>
    <w:rsid w:val="007E6913"/>
    <w:rsid w:val="007E7FB5"/>
    <w:rsid w:val="007E7FB6"/>
    <w:rsid w:val="007F0E6B"/>
    <w:rsid w:val="007F11E8"/>
    <w:rsid w:val="007F12FC"/>
    <w:rsid w:val="007F1803"/>
    <w:rsid w:val="007F2759"/>
    <w:rsid w:val="007F423E"/>
    <w:rsid w:val="007F4E74"/>
    <w:rsid w:val="007F749D"/>
    <w:rsid w:val="007F750E"/>
    <w:rsid w:val="007F7A8D"/>
    <w:rsid w:val="007F7ACC"/>
    <w:rsid w:val="00801B02"/>
    <w:rsid w:val="00804A7D"/>
    <w:rsid w:val="00807E69"/>
    <w:rsid w:val="00811EB2"/>
    <w:rsid w:val="00814156"/>
    <w:rsid w:val="008167B6"/>
    <w:rsid w:val="00822F59"/>
    <w:rsid w:val="0082326C"/>
    <w:rsid w:val="008236A1"/>
    <w:rsid w:val="00826975"/>
    <w:rsid w:val="00827178"/>
    <w:rsid w:val="00827BE8"/>
    <w:rsid w:val="0083056C"/>
    <w:rsid w:val="00830A11"/>
    <w:rsid w:val="008316E1"/>
    <w:rsid w:val="00831B97"/>
    <w:rsid w:val="0083245A"/>
    <w:rsid w:val="00832522"/>
    <w:rsid w:val="00832EE8"/>
    <w:rsid w:val="00832F38"/>
    <w:rsid w:val="00833076"/>
    <w:rsid w:val="008341DD"/>
    <w:rsid w:val="00835204"/>
    <w:rsid w:val="0083568C"/>
    <w:rsid w:val="0083606D"/>
    <w:rsid w:val="00836974"/>
    <w:rsid w:val="00837EEB"/>
    <w:rsid w:val="008421D3"/>
    <w:rsid w:val="00842F5B"/>
    <w:rsid w:val="00843B67"/>
    <w:rsid w:val="0084422A"/>
    <w:rsid w:val="00847222"/>
    <w:rsid w:val="00847343"/>
    <w:rsid w:val="008525BE"/>
    <w:rsid w:val="008537FC"/>
    <w:rsid w:val="00855B68"/>
    <w:rsid w:val="0085631C"/>
    <w:rsid w:val="0085641C"/>
    <w:rsid w:val="00860F6D"/>
    <w:rsid w:val="00861A71"/>
    <w:rsid w:val="008643E9"/>
    <w:rsid w:val="0086790E"/>
    <w:rsid w:val="0087228D"/>
    <w:rsid w:val="00872C69"/>
    <w:rsid w:val="00873AA0"/>
    <w:rsid w:val="00874E26"/>
    <w:rsid w:val="008809A6"/>
    <w:rsid w:val="0088193D"/>
    <w:rsid w:val="00881BC8"/>
    <w:rsid w:val="008838A3"/>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1CC0"/>
    <w:rsid w:val="008A4B74"/>
    <w:rsid w:val="008A58C6"/>
    <w:rsid w:val="008A60C1"/>
    <w:rsid w:val="008A6681"/>
    <w:rsid w:val="008A6A6E"/>
    <w:rsid w:val="008A6E23"/>
    <w:rsid w:val="008A701C"/>
    <w:rsid w:val="008A7C51"/>
    <w:rsid w:val="008B03C4"/>
    <w:rsid w:val="008B1A4E"/>
    <w:rsid w:val="008B2872"/>
    <w:rsid w:val="008B291E"/>
    <w:rsid w:val="008B751B"/>
    <w:rsid w:val="008C0CFF"/>
    <w:rsid w:val="008C1E98"/>
    <w:rsid w:val="008C2871"/>
    <w:rsid w:val="008C320D"/>
    <w:rsid w:val="008C53F3"/>
    <w:rsid w:val="008C68B4"/>
    <w:rsid w:val="008C7645"/>
    <w:rsid w:val="008C7D0D"/>
    <w:rsid w:val="008D0305"/>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679B"/>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4D1"/>
    <w:rsid w:val="009029D6"/>
    <w:rsid w:val="009031F0"/>
    <w:rsid w:val="009035C5"/>
    <w:rsid w:val="00904758"/>
    <w:rsid w:val="009051C8"/>
    <w:rsid w:val="00905409"/>
    <w:rsid w:val="00905879"/>
    <w:rsid w:val="00905B1B"/>
    <w:rsid w:val="00905B7E"/>
    <w:rsid w:val="0090710A"/>
    <w:rsid w:val="00910004"/>
    <w:rsid w:val="009118A8"/>
    <w:rsid w:val="00912367"/>
    <w:rsid w:val="00916611"/>
    <w:rsid w:val="009173E2"/>
    <w:rsid w:val="0091792E"/>
    <w:rsid w:val="00920974"/>
    <w:rsid w:val="009222D0"/>
    <w:rsid w:val="00922D7C"/>
    <w:rsid w:val="009239BB"/>
    <w:rsid w:val="00924B93"/>
    <w:rsid w:val="0092516E"/>
    <w:rsid w:val="00926114"/>
    <w:rsid w:val="00927857"/>
    <w:rsid w:val="00931E63"/>
    <w:rsid w:val="00932114"/>
    <w:rsid w:val="00932AE1"/>
    <w:rsid w:val="00933D96"/>
    <w:rsid w:val="009345CA"/>
    <w:rsid w:val="00934776"/>
    <w:rsid w:val="00934889"/>
    <w:rsid w:val="00935166"/>
    <w:rsid w:val="00935487"/>
    <w:rsid w:val="0093654F"/>
    <w:rsid w:val="009367B6"/>
    <w:rsid w:val="0093757B"/>
    <w:rsid w:val="00937F89"/>
    <w:rsid w:val="0094074A"/>
    <w:rsid w:val="009421CA"/>
    <w:rsid w:val="00942DAE"/>
    <w:rsid w:val="00942E79"/>
    <w:rsid w:val="009433E5"/>
    <w:rsid w:val="00943AAA"/>
    <w:rsid w:val="00946A28"/>
    <w:rsid w:val="00950BB4"/>
    <w:rsid w:val="00951CDA"/>
    <w:rsid w:val="00952DFC"/>
    <w:rsid w:val="009532B9"/>
    <w:rsid w:val="0095464A"/>
    <w:rsid w:val="00954A16"/>
    <w:rsid w:val="00955911"/>
    <w:rsid w:val="00955C83"/>
    <w:rsid w:val="00955EC7"/>
    <w:rsid w:val="009568A6"/>
    <w:rsid w:val="00956F3A"/>
    <w:rsid w:val="009612A1"/>
    <w:rsid w:val="00964DEA"/>
    <w:rsid w:val="00966747"/>
    <w:rsid w:val="00966E9C"/>
    <w:rsid w:val="00967109"/>
    <w:rsid w:val="00967BBC"/>
    <w:rsid w:val="0097287E"/>
    <w:rsid w:val="009730B0"/>
    <w:rsid w:val="00974045"/>
    <w:rsid w:val="0097454C"/>
    <w:rsid w:val="00974677"/>
    <w:rsid w:val="00974794"/>
    <w:rsid w:val="009749F3"/>
    <w:rsid w:val="00974FA3"/>
    <w:rsid w:val="00975D7A"/>
    <w:rsid w:val="00975E6F"/>
    <w:rsid w:val="00980067"/>
    <w:rsid w:val="00981B7A"/>
    <w:rsid w:val="00982B90"/>
    <w:rsid w:val="00983665"/>
    <w:rsid w:val="00987F4F"/>
    <w:rsid w:val="00990A84"/>
    <w:rsid w:val="00991380"/>
    <w:rsid w:val="00992F7D"/>
    <w:rsid w:val="009930E6"/>
    <w:rsid w:val="009935B7"/>
    <w:rsid w:val="0099570D"/>
    <w:rsid w:val="00997584"/>
    <w:rsid w:val="00997B22"/>
    <w:rsid w:val="00997F4A"/>
    <w:rsid w:val="009A1557"/>
    <w:rsid w:val="009A184B"/>
    <w:rsid w:val="009A1CFA"/>
    <w:rsid w:val="009A265A"/>
    <w:rsid w:val="009A5309"/>
    <w:rsid w:val="009A5C52"/>
    <w:rsid w:val="009A5CEE"/>
    <w:rsid w:val="009A676C"/>
    <w:rsid w:val="009A6D0B"/>
    <w:rsid w:val="009A722D"/>
    <w:rsid w:val="009A7356"/>
    <w:rsid w:val="009B2BFE"/>
    <w:rsid w:val="009B3419"/>
    <w:rsid w:val="009B350B"/>
    <w:rsid w:val="009B3D69"/>
    <w:rsid w:val="009B5128"/>
    <w:rsid w:val="009B6FA1"/>
    <w:rsid w:val="009C2D8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16E"/>
    <w:rsid w:val="009F5C3D"/>
    <w:rsid w:val="009F6450"/>
    <w:rsid w:val="009F64E2"/>
    <w:rsid w:val="00A007DD"/>
    <w:rsid w:val="00A0193D"/>
    <w:rsid w:val="00A01D03"/>
    <w:rsid w:val="00A024E6"/>
    <w:rsid w:val="00A03496"/>
    <w:rsid w:val="00A0622B"/>
    <w:rsid w:val="00A06BFC"/>
    <w:rsid w:val="00A07ACA"/>
    <w:rsid w:val="00A10593"/>
    <w:rsid w:val="00A10749"/>
    <w:rsid w:val="00A10D9C"/>
    <w:rsid w:val="00A11DA6"/>
    <w:rsid w:val="00A13ED3"/>
    <w:rsid w:val="00A142CE"/>
    <w:rsid w:val="00A16333"/>
    <w:rsid w:val="00A16A4C"/>
    <w:rsid w:val="00A21B43"/>
    <w:rsid w:val="00A21FB9"/>
    <w:rsid w:val="00A22E52"/>
    <w:rsid w:val="00A243EE"/>
    <w:rsid w:val="00A2640E"/>
    <w:rsid w:val="00A2699F"/>
    <w:rsid w:val="00A26A1E"/>
    <w:rsid w:val="00A26DE2"/>
    <w:rsid w:val="00A2785C"/>
    <w:rsid w:val="00A30656"/>
    <w:rsid w:val="00A3088A"/>
    <w:rsid w:val="00A3180A"/>
    <w:rsid w:val="00A31AC6"/>
    <w:rsid w:val="00A3365A"/>
    <w:rsid w:val="00A33D68"/>
    <w:rsid w:val="00A34915"/>
    <w:rsid w:val="00A36038"/>
    <w:rsid w:val="00A36EF0"/>
    <w:rsid w:val="00A376FA"/>
    <w:rsid w:val="00A37AE5"/>
    <w:rsid w:val="00A402CF"/>
    <w:rsid w:val="00A40FC0"/>
    <w:rsid w:val="00A413AC"/>
    <w:rsid w:val="00A4419F"/>
    <w:rsid w:val="00A4422C"/>
    <w:rsid w:val="00A44325"/>
    <w:rsid w:val="00A44685"/>
    <w:rsid w:val="00A45996"/>
    <w:rsid w:val="00A46333"/>
    <w:rsid w:val="00A46784"/>
    <w:rsid w:val="00A47E70"/>
    <w:rsid w:val="00A507A1"/>
    <w:rsid w:val="00A55128"/>
    <w:rsid w:val="00A55835"/>
    <w:rsid w:val="00A570EF"/>
    <w:rsid w:val="00A6125A"/>
    <w:rsid w:val="00A61707"/>
    <w:rsid w:val="00A61D78"/>
    <w:rsid w:val="00A62981"/>
    <w:rsid w:val="00A62B37"/>
    <w:rsid w:val="00A632EB"/>
    <w:rsid w:val="00A6374E"/>
    <w:rsid w:val="00A638C7"/>
    <w:rsid w:val="00A63C72"/>
    <w:rsid w:val="00A64F6B"/>
    <w:rsid w:val="00A671CE"/>
    <w:rsid w:val="00A677DD"/>
    <w:rsid w:val="00A7130E"/>
    <w:rsid w:val="00A71FE2"/>
    <w:rsid w:val="00A7250A"/>
    <w:rsid w:val="00A725DB"/>
    <w:rsid w:val="00A72738"/>
    <w:rsid w:val="00A72DE1"/>
    <w:rsid w:val="00A730E8"/>
    <w:rsid w:val="00A73BFE"/>
    <w:rsid w:val="00A740DE"/>
    <w:rsid w:val="00A7613D"/>
    <w:rsid w:val="00A766B8"/>
    <w:rsid w:val="00A76980"/>
    <w:rsid w:val="00A77A7F"/>
    <w:rsid w:val="00A77CA6"/>
    <w:rsid w:val="00A81C95"/>
    <w:rsid w:val="00A8205B"/>
    <w:rsid w:val="00A8255B"/>
    <w:rsid w:val="00A82733"/>
    <w:rsid w:val="00A83254"/>
    <w:rsid w:val="00A83501"/>
    <w:rsid w:val="00A83E7D"/>
    <w:rsid w:val="00A83ED4"/>
    <w:rsid w:val="00A85E52"/>
    <w:rsid w:val="00A863EE"/>
    <w:rsid w:val="00A86AFC"/>
    <w:rsid w:val="00A879FD"/>
    <w:rsid w:val="00A924FF"/>
    <w:rsid w:val="00A928E5"/>
    <w:rsid w:val="00A934D0"/>
    <w:rsid w:val="00A94392"/>
    <w:rsid w:val="00A95754"/>
    <w:rsid w:val="00A9721B"/>
    <w:rsid w:val="00AA378E"/>
    <w:rsid w:val="00AA3A7F"/>
    <w:rsid w:val="00AA4C5E"/>
    <w:rsid w:val="00AA73DA"/>
    <w:rsid w:val="00AA7DFA"/>
    <w:rsid w:val="00AB057B"/>
    <w:rsid w:val="00AB2179"/>
    <w:rsid w:val="00AB3629"/>
    <w:rsid w:val="00AB37CE"/>
    <w:rsid w:val="00AB4399"/>
    <w:rsid w:val="00AB4891"/>
    <w:rsid w:val="00AB502E"/>
    <w:rsid w:val="00AC2B26"/>
    <w:rsid w:val="00AC32AC"/>
    <w:rsid w:val="00AC4067"/>
    <w:rsid w:val="00AC4209"/>
    <w:rsid w:val="00AC6137"/>
    <w:rsid w:val="00AC6156"/>
    <w:rsid w:val="00AC6556"/>
    <w:rsid w:val="00AD0483"/>
    <w:rsid w:val="00AD0624"/>
    <w:rsid w:val="00AD1841"/>
    <w:rsid w:val="00AD1FE8"/>
    <w:rsid w:val="00AD3B6A"/>
    <w:rsid w:val="00AD482F"/>
    <w:rsid w:val="00AD530D"/>
    <w:rsid w:val="00AD59AA"/>
    <w:rsid w:val="00AE0052"/>
    <w:rsid w:val="00AE20D4"/>
    <w:rsid w:val="00AE2CC3"/>
    <w:rsid w:val="00AE2DDF"/>
    <w:rsid w:val="00AE30CF"/>
    <w:rsid w:val="00AE3C1D"/>
    <w:rsid w:val="00AE4202"/>
    <w:rsid w:val="00AE5600"/>
    <w:rsid w:val="00AE6F49"/>
    <w:rsid w:val="00AE7EA7"/>
    <w:rsid w:val="00AF0536"/>
    <w:rsid w:val="00AF1890"/>
    <w:rsid w:val="00AF3473"/>
    <w:rsid w:val="00AF45CD"/>
    <w:rsid w:val="00AF4A07"/>
    <w:rsid w:val="00AF4E18"/>
    <w:rsid w:val="00AF7515"/>
    <w:rsid w:val="00B00341"/>
    <w:rsid w:val="00B010E3"/>
    <w:rsid w:val="00B02DCF"/>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2AC"/>
    <w:rsid w:val="00B27C79"/>
    <w:rsid w:val="00B27F94"/>
    <w:rsid w:val="00B30D09"/>
    <w:rsid w:val="00B31D4E"/>
    <w:rsid w:val="00B31E2B"/>
    <w:rsid w:val="00B31ED2"/>
    <w:rsid w:val="00B3360C"/>
    <w:rsid w:val="00B347E8"/>
    <w:rsid w:val="00B34A43"/>
    <w:rsid w:val="00B34FB1"/>
    <w:rsid w:val="00B35CC0"/>
    <w:rsid w:val="00B41217"/>
    <w:rsid w:val="00B42D10"/>
    <w:rsid w:val="00B44646"/>
    <w:rsid w:val="00B44656"/>
    <w:rsid w:val="00B45A16"/>
    <w:rsid w:val="00B47C0A"/>
    <w:rsid w:val="00B50132"/>
    <w:rsid w:val="00B50621"/>
    <w:rsid w:val="00B50707"/>
    <w:rsid w:val="00B515DB"/>
    <w:rsid w:val="00B52B4D"/>
    <w:rsid w:val="00B52D23"/>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3C36"/>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1DF2"/>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199"/>
    <w:rsid w:val="00BE698C"/>
    <w:rsid w:val="00BE77A9"/>
    <w:rsid w:val="00BE789D"/>
    <w:rsid w:val="00BF21C3"/>
    <w:rsid w:val="00BF25EA"/>
    <w:rsid w:val="00BF2782"/>
    <w:rsid w:val="00BF27E1"/>
    <w:rsid w:val="00BF3830"/>
    <w:rsid w:val="00BF394D"/>
    <w:rsid w:val="00BF3A83"/>
    <w:rsid w:val="00BF6172"/>
    <w:rsid w:val="00BF639F"/>
    <w:rsid w:val="00C0058C"/>
    <w:rsid w:val="00C04139"/>
    <w:rsid w:val="00C042AF"/>
    <w:rsid w:val="00C06126"/>
    <w:rsid w:val="00C06C41"/>
    <w:rsid w:val="00C075D7"/>
    <w:rsid w:val="00C11121"/>
    <w:rsid w:val="00C11712"/>
    <w:rsid w:val="00C138D6"/>
    <w:rsid w:val="00C1424A"/>
    <w:rsid w:val="00C168C6"/>
    <w:rsid w:val="00C16A56"/>
    <w:rsid w:val="00C17D9F"/>
    <w:rsid w:val="00C20182"/>
    <w:rsid w:val="00C20F4E"/>
    <w:rsid w:val="00C2412B"/>
    <w:rsid w:val="00C2448E"/>
    <w:rsid w:val="00C24E1D"/>
    <w:rsid w:val="00C322F9"/>
    <w:rsid w:val="00C33600"/>
    <w:rsid w:val="00C344DF"/>
    <w:rsid w:val="00C355F0"/>
    <w:rsid w:val="00C367B1"/>
    <w:rsid w:val="00C37A62"/>
    <w:rsid w:val="00C402BB"/>
    <w:rsid w:val="00C42D5A"/>
    <w:rsid w:val="00C42D6F"/>
    <w:rsid w:val="00C4378A"/>
    <w:rsid w:val="00C4539D"/>
    <w:rsid w:val="00C45879"/>
    <w:rsid w:val="00C458AC"/>
    <w:rsid w:val="00C460F5"/>
    <w:rsid w:val="00C4727C"/>
    <w:rsid w:val="00C4791F"/>
    <w:rsid w:val="00C47F2E"/>
    <w:rsid w:val="00C50BB1"/>
    <w:rsid w:val="00C52735"/>
    <w:rsid w:val="00C52CA4"/>
    <w:rsid w:val="00C5442E"/>
    <w:rsid w:val="00C54BEB"/>
    <w:rsid w:val="00C55632"/>
    <w:rsid w:val="00C5571D"/>
    <w:rsid w:val="00C55D04"/>
    <w:rsid w:val="00C56631"/>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6EE8"/>
    <w:rsid w:val="00C773B3"/>
    <w:rsid w:val="00C774D3"/>
    <w:rsid w:val="00C80227"/>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4E0C"/>
    <w:rsid w:val="00CA50A6"/>
    <w:rsid w:val="00CA5422"/>
    <w:rsid w:val="00CA7256"/>
    <w:rsid w:val="00CA7E34"/>
    <w:rsid w:val="00CB11E0"/>
    <w:rsid w:val="00CB33D7"/>
    <w:rsid w:val="00CB3714"/>
    <w:rsid w:val="00CB40ED"/>
    <w:rsid w:val="00CB4DE2"/>
    <w:rsid w:val="00CC004A"/>
    <w:rsid w:val="00CC1845"/>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5C1"/>
    <w:rsid w:val="00CE3BE7"/>
    <w:rsid w:val="00CE3C10"/>
    <w:rsid w:val="00CE45D6"/>
    <w:rsid w:val="00CE5D62"/>
    <w:rsid w:val="00CE6634"/>
    <w:rsid w:val="00CE6EDE"/>
    <w:rsid w:val="00CF0BD5"/>
    <w:rsid w:val="00CF5168"/>
    <w:rsid w:val="00CF62BB"/>
    <w:rsid w:val="00CF7357"/>
    <w:rsid w:val="00CF7811"/>
    <w:rsid w:val="00D0140B"/>
    <w:rsid w:val="00D020D2"/>
    <w:rsid w:val="00D0291E"/>
    <w:rsid w:val="00D045B1"/>
    <w:rsid w:val="00D051A3"/>
    <w:rsid w:val="00D0592B"/>
    <w:rsid w:val="00D12684"/>
    <w:rsid w:val="00D13AF7"/>
    <w:rsid w:val="00D14BDC"/>
    <w:rsid w:val="00D1547D"/>
    <w:rsid w:val="00D15834"/>
    <w:rsid w:val="00D15D1D"/>
    <w:rsid w:val="00D17D34"/>
    <w:rsid w:val="00D20A32"/>
    <w:rsid w:val="00D233A3"/>
    <w:rsid w:val="00D2389D"/>
    <w:rsid w:val="00D24B5B"/>
    <w:rsid w:val="00D24DF1"/>
    <w:rsid w:val="00D25335"/>
    <w:rsid w:val="00D25C6F"/>
    <w:rsid w:val="00D2660D"/>
    <w:rsid w:val="00D317C2"/>
    <w:rsid w:val="00D32033"/>
    <w:rsid w:val="00D322C4"/>
    <w:rsid w:val="00D32B0C"/>
    <w:rsid w:val="00D34B96"/>
    <w:rsid w:val="00D369F4"/>
    <w:rsid w:val="00D377E1"/>
    <w:rsid w:val="00D40C3D"/>
    <w:rsid w:val="00D413F6"/>
    <w:rsid w:val="00D41622"/>
    <w:rsid w:val="00D4243A"/>
    <w:rsid w:val="00D4434F"/>
    <w:rsid w:val="00D44952"/>
    <w:rsid w:val="00D47B5E"/>
    <w:rsid w:val="00D500FB"/>
    <w:rsid w:val="00D504D2"/>
    <w:rsid w:val="00D507C5"/>
    <w:rsid w:val="00D51DA3"/>
    <w:rsid w:val="00D5223D"/>
    <w:rsid w:val="00D5234E"/>
    <w:rsid w:val="00D52DEF"/>
    <w:rsid w:val="00D55157"/>
    <w:rsid w:val="00D55A24"/>
    <w:rsid w:val="00D55F02"/>
    <w:rsid w:val="00D56017"/>
    <w:rsid w:val="00D60117"/>
    <w:rsid w:val="00D61CFF"/>
    <w:rsid w:val="00D61E64"/>
    <w:rsid w:val="00D6360C"/>
    <w:rsid w:val="00D64714"/>
    <w:rsid w:val="00D65A87"/>
    <w:rsid w:val="00D66BC4"/>
    <w:rsid w:val="00D66DB4"/>
    <w:rsid w:val="00D67393"/>
    <w:rsid w:val="00D67E08"/>
    <w:rsid w:val="00D7032C"/>
    <w:rsid w:val="00D7067B"/>
    <w:rsid w:val="00D712EC"/>
    <w:rsid w:val="00D7175C"/>
    <w:rsid w:val="00D72B2E"/>
    <w:rsid w:val="00D74B6B"/>
    <w:rsid w:val="00D754BD"/>
    <w:rsid w:val="00D760A8"/>
    <w:rsid w:val="00D76CB8"/>
    <w:rsid w:val="00D77A26"/>
    <w:rsid w:val="00D80C65"/>
    <w:rsid w:val="00D813B4"/>
    <w:rsid w:val="00D827BA"/>
    <w:rsid w:val="00D83AB6"/>
    <w:rsid w:val="00D8495E"/>
    <w:rsid w:val="00D9074A"/>
    <w:rsid w:val="00D9097D"/>
    <w:rsid w:val="00D949C7"/>
    <w:rsid w:val="00D94E69"/>
    <w:rsid w:val="00D952E4"/>
    <w:rsid w:val="00D95B22"/>
    <w:rsid w:val="00DA056C"/>
    <w:rsid w:val="00DA0D98"/>
    <w:rsid w:val="00DA25DE"/>
    <w:rsid w:val="00DA32E6"/>
    <w:rsid w:val="00DA32F7"/>
    <w:rsid w:val="00DA5655"/>
    <w:rsid w:val="00DA6E41"/>
    <w:rsid w:val="00DA7113"/>
    <w:rsid w:val="00DA7B9F"/>
    <w:rsid w:val="00DB227D"/>
    <w:rsid w:val="00DB2997"/>
    <w:rsid w:val="00DB4055"/>
    <w:rsid w:val="00DB5628"/>
    <w:rsid w:val="00DB6C9F"/>
    <w:rsid w:val="00DB6D92"/>
    <w:rsid w:val="00DB6EE7"/>
    <w:rsid w:val="00DB7520"/>
    <w:rsid w:val="00DC0462"/>
    <w:rsid w:val="00DC0A8A"/>
    <w:rsid w:val="00DC0CBC"/>
    <w:rsid w:val="00DC1800"/>
    <w:rsid w:val="00DC1A2A"/>
    <w:rsid w:val="00DC2250"/>
    <w:rsid w:val="00DC3097"/>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5003"/>
    <w:rsid w:val="00DE60A2"/>
    <w:rsid w:val="00DE7727"/>
    <w:rsid w:val="00DE7D8F"/>
    <w:rsid w:val="00DF1383"/>
    <w:rsid w:val="00DF2A1A"/>
    <w:rsid w:val="00DF4239"/>
    <w:rsid w:val="00DF50B0"/>
    <w:rsid w:val="00DF510E"/>
    <w:rsid w:val="00E0095F"/>
    <w:rsid w:val="00E028EE"/>
    <w:rsid w:val="00E03A59"/>
    <w:rsid w:val="00E03A6C"/>
    <w:rsid w:val="00E03D4B"/>
    <w:rsid w:val="00E03EB1"/>
    <w:rsid w:val="00E10018"/>
    <w:rsid w:val="00E10F6B"/>
    <w:rsid w:val="00E119DC"/>
    <w:rsid w:val="00E129DE"/>
    <w:rsid w:val="00E12F74"/>
    <w:rsid w:val="00E139CA"/>
    <w:rsid w:val="00E15C46"/>
    <w:rsid w:val="00E16BCC"/>
    <w:rsid w:val="00E16F1D"/>
    <w:rsid w:val="00E214EB"/>
    <w:rsid w:val="00E22498"/>
    <w:rsid w:val="00E232BC"/>
    <w:rsid w:val="00E234D2"/>
    <w:rsid w:val="00E26C40"/>
    <w:rsid w:val="00E26EF6"/>
    <w:rsid w:val="00E30D80"/>
    <w:rsid w:val="00E3131F"/>
    <w:rsid w:val="00E3150F"/>
    <w:rsid w:val="00E319C5"/>
    <w:rsid w:val="00E31B55"/>
    <w:rsid w:val="00E324CC"/>
    <w:rsid w:val="00E34407"/>
    <w:rsid w:val="00E3467F"/>
    <w:rsid w:val="00E413B8"/>
    <w:rsid w:val="00E4156C"/>
    <w:rsid w:val="00E41CD1"/>
    <w:rsid w:val="00E42AC9"/>
    <w:rsid w:val="00E4440F"/>
    <w:rsid w:val="00E45442"/>
    <w:rsid w:val="00E454D5"/>
    <w:rsid w:val="00E47690"/>
    <w:rsid w:val="00E50B1A"/>
    <w:rsid w:val="00E51340"/>
    <w:rsid w:val="00E513E4"/>
    <w:rsid w:val="00E52089"/>
    <w:rsid w:val="00E52205"/>
    <w:rsid w:val="00E54B20"/>
    <w:rsid w:val="00E54D81"/>
    <w:rsid w:val="00E574B5"/>
    <w:rsid w:val="00E57526"/>
    <w:rsid w:val="00E61597"/>
    <w:rsid w:val="00E643A6"/>
    <w:rsid w:val="00E655FF"/>
    <w:rsid w:val="00E65E14"/>
    <w:rsid w:val="00E66729"/>
    <w:rsid w:val="00E66FEF"/>
    <w:rsid w:val="00E673C4"/>
    <w:rsid w:val="00E67D48"/>
    <w:rsid w:val="00E71C79"/>
    <w:rsid w:val="00E725F7"/>
    <w:rsid w:val="00E7382B"/>
    <w:rsid w:val="00E73AA2"/>
    <w:rsid w:val="00E742BD"/>
    <w:rsid w:val="00E7553B"/>
    <w:rsid w:val="00E75864"/>
    <w:rsid w:val="00E76737"/>
    <w:rsid w:val="00E7773E"/>
    <w:rsid w:val="00E80FB6"/>
    <w:rsid w:val="00E82653"/>
    <w:rsid w:val="00E836AC"/>
    <w:rsid w:val="00E84310"/>
    <w:rsid w:val="00E855A7"/>
    <w:rsid w:val="00E85C54"/>
    <w:rsid w:val="00E86376"/>
    <w:rsid w:val="00E86828"/>
    <w:rsid w:val="00E86925"/>
    <w:rsid w:val="00E87423"/>
    <w:rsid w:val="00E901C9"/>
    <w:rsid w:val="00E91C6C"/>
    <w:rsid w:val="00E922A3"/>
    <w:rsid w:val="00E9276F"/>
    <w:rsid w:val="00E963B8"/>
    <w:rsid w:val="00E9713D"/>
    <w:rsid w:val="00E973A9"/>
    <w:rsid w:val="00EA024C"/>
    <w:rsid w:val="00EA1FBE"/>
    <w:rsid w:val="00EA251F"/>
    <w:rsid w:val="00EA6D06"/>
    <w:rsid w:val="00EB08DC"/>
    <w:rsid w:val="00EB3504"/>
    <w:rsid w:val="00EB3BD5"/>
    <w:rsid w:val="00EB4128"/>
    <w:rsid w:val="00EB4CC3"/>
    <w:rsid w:val="00EB52E7"/>
    <w:rsid w:val="00EB5621"/>
    <w:rsid w:val="00EB63D8"/>
    <w:rsid w:val="00EB6FF9"/>
    <w:rsid w:val="00EB7FA8"/>
    <w:rsid w:val="00EC0520"/>
    <w:rsid w:val="00EC0632"/>
    <w:rsid w:val="00EC3290"/>
    <w:rsid w:val="00EC355E"/>
    <w:rsid w:val="00EC586C"/>
    <w:rsid w:val="00EC6366"/>
    <w:rsid w:val="00EC7C1B"/>
    <w:rsid w:val="00ED00C2"/>
    <w:rsid w:val="00ED17A9"/>
    <w:rsid w:val="00ED332B"/>
    <w:rsid w:val="00ED35BB"/>
    <w:rsid w:val="00ED3B27"/>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C3B"/>
    <w:rsid w:val="00F25D98"/>
    <w:rsid w:val="00F261D9"/>
    <w:rsid w:val="00F300AE"/>
    <w:rsid w:val="00F300FB"/>
    <w:rsid w:val="00F30963"/>
    <w:rsid w:val="00F30AC8"/>
    <w:rsid w:val="00F31C90"/>
    <w:rsid w:val="00F33352"/>
    <w:rsid w:val="00F340F4"/>
    <w:rsid w:val="00F34406"/>
    <w:rsid w:val="00F34408"/>
    <w:rsid w:val="00F414C4"/>
    <w:rsid w:val="00F42BE7"/>
    <w:rsid w:val="00F438DD"/>
    <w:rsid w:val="00F44146"/>
    <w:rsid w:val="00F44A58"/>
    <w:rsid w:val="00F45052"/>
    <w:rsid w:val="00F46BF1"/>
    <w:rsid w:val="00F475D5"/>
    <w:rsid w:val="00F476A5"/>
    <w:rsid w:val="00F47A89"/>
    <w:rsid w:val="00F50F2A"/>
    <w:rsid w:val="00F53EBD"/>
    <w:rsid w:val="00F5423E"/>
    <w:rsid w:val="00F54EA6"/>
    <w:rsid w:val="00F550A2"/>
    <w:rsid w:val="00F563FF"/>
    <w:rsid w:val="00F56E19"/>
    <w:rsid w:val="00F57005"/>
    <w:rsid w:val="00F600FF"/>
    <w:rsid w:val="00F601F4"/>
    <w:rsid w:val="00F60A08"/>
    <w:rsid w:val="00F61B0C"/>
    <w:rsid w:val="00F62D0D"/>
    <w:rsid w:val="00F63694"/>
    <w:rsid w:val="00F63C33"/>
    <w:rsid w:val="00F646A7"/>
    <w:rsid w:val="00F64EDF"/>
    <w:rsid w:val="00F67AA6"/>
    <w:rsid w:val="00F7148A"/>
    <w:rsid w:val="00F717A0"/>
    <w:rsid w:val="00F72697"/>
    <w:rsid w:val="00F73D02"/>
    <w:rsid w:val="00F75BCF"/>
    <w:rsid w:val="00F75C77"/>
    <w:rsid w:val="00F767E5"/>
    <w:rsid w:val="00F76A6F"/>
    <w:rsid w:val="00F7725B"/>
    <w:rsid w:val="00F77268"/>
    <w:rsid w:val="00F80276"/>
    <w:rsid w:val="00F80DBD"/>
    <w:rsid w:val="00F81236"/>
    <w:rsid w:val="00F824CF"/>
    <w:rsid w:val="00F830A5"/>
    <w:rsid w:val="00F834DD"/>
    <w:rsid w:val="00F84699"/>
    <w:rsid w:val="00F84C75"/>
    <w:rsid w:val="00F858AF"/>
    <w:rsid w:val="00F86253"/>
    <w:rsid w:val="00F868E5"/>
    <w:rsid w:val="00F9063E"/>
    <w:rsid w:val="00F90AD2"/>
    <w:rsid w:val="00F91E87"/>
    <w:rsid w:val="00F922C3"/>
    <w:rsid w:val="00F925F5"/>
    <w:rsid w:val="00F930E2"/>
    <w:rsid w:val="00F942F0"/>
    <w:rsid w:val="00F9512C"/>
    <w:rsid w:val="00F963F3"/>
    <w:rsid w:val="00F96A52"/>
    <w:rsid w:val="00F96B99"/>
    <w:rsid w:val="00F97194"/>
    <w:rsid w:val="00FA1699"/>
    <w:rsid w:val="00FA1FA1"/>
    <w:rsid w:val="00FA2354"/>
    <w:rsid w:val="00FA24AC"/>
    <w:rsid w:val="00FA2A33"/>
    <w:rsid w:val="00FA4654"/>
    <w:rsid w:val="00FA48A0"/>
    <w:rsid w:val="00FA5242"/>
    <w:rsid w:val="00FA62B3"/>
    <w:rsid w:val="00FA65A1"/>
    <w:rsid w:val="00FA69E5"/>
    <w:rsid w:val="00FA7DC8"/>
    <w:rsid w:val="00FB075F"/>
    <w:rsid w:val="00FB0EC4"/>
    <w:rsid w:val="00FB11EF"/>
    <w:rsid w:val="00FB1BB8"/>
    <w:rsid w:val="00FB2853"/>
    <w:rsid w:val="00FB2F52"/>
    <w:rsid w:val="00FB3D40"/>
    <w:rsid w:val="00FB3FF4"/>
    <w:rsid w:val="00FB4E84"/>
    <w:rsid w:val="00FB575F"/>
    <w:rsid w:val="00FB7F73"/>
    <w:rsid w:val="00FC09B6"/>
    <w:rsid w:val="00FC0E8D"/>
    <w:rsid w:val="00FC283B"/>
    <w:rsid w:val="00FC29D1"/>
    <w:rsid w:val="00FC4448"/>
    <w:rsid w:val="00FC46CF"/>
    <w:rsid w:val="00FC4959"/>
    <w:rsid w:val="00FC4E0F"/>
    <w:rsid w:val="00FC4EA1"/>
    <w:rsid w:val="00FC4F55"/>
    <w:rsid w:val="00FC737A"/>
    <w:rsid w:val="00FC7619"/>
    <w:rsid w:val="00FC7ABA"/>
    <w:rsid w:val="00FD09D6"/>
    <w:rsid w:val="00FD2A85"/>
    <w:rsid w:val="00FD2EF1"/>
    <w:rsid w:val="00FD41F9"/>
    <w:rsid w:val="00FD46A2"/>
    <w:rsid w:val="00FD6A16"/>
    <w:rsid w:val="00FE174A"/>
    <w:rsid w:val="00FE197B"/>
    <w:rsid w:val="00FE41F1"/>
    <w:rsid w:val="00FE4872"/>
    <w:rsid w:val="00FE49B8"/>
    <w:rsid w:val="00FE536E"/>
    <w:rsid w:val="00FE55FE"/>
    <w:rsid w:val="00FE7A7B"/>
    <w:rsid w:val="00FE7D17"/>
    <w:rsid w:val="00FE7D91"/>
    <w:rsid w:val="00FF1068"/>
    <w:rsid w:val="00FF11A3"/>
    <w:rsid w:val="00FF16B5"/>
    <w:rsid w:val="00FF2707"/>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878F0C7-A015-4AF8-A2C3-1108775C7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77C83"/>
    <w:pPr>
      <w:spacing w:after="180"/>
    </w:pPr>
    <w:rPr>
      <w:rFonts w:eastAsia="宋体"/>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c">
    <w:name w:val="footer"/>
    <w:basedOn w:val="a7"/>
    <w:link w:val="Char0"/>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rFonts w:eastAsia="宋体"/>
      <w:color w:val="0000FF"/>
      <w:u w:val="single"/>
      <w:lang w:val="en-US" w:eastAsia="zh-CN" w:bidi="ar-SA"/>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customStyle="1" w:styleId="af0">
    <w:name w:val="已访问的超链接"/>
    <w:rPr>
      <w:rFonts w:eastAsia="宋体"/>
      <w:color w:val="800080"/>
      <w:u w:val="single"/>
      <w:lang w:val="en-US" w:eastAsia="zh-CN" w:bidi="ar-SA"/>
    </w:rPr>
  </w:style>
  <w:style w:type="paragraph" w:styleId="af1">
    <w:name w:val="Balloon Text"/>
    <w:basedOn w:val="a2"/>
    <w:semiHidden/>
    <w:rPr>
      <w:rFonts w:ascii="Tahoma" w:hAnsi="Tahoma" w:cs="Tahoma"/>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Arial"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Char0">
    <w:name w:val="页脚 Char"/>
    <w:link w:val="ac"/>
    <w:uiPriority w:val="99"/>
    <w:rsid w:val="00BB03C5"/>
    <w:rPr>
      <w:rFonts w:ascii="Arial" w:eastAsia="宋体" w:hAnsi="Arial"/>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styleId="afa">
    <w:name w:val="Placeholder Text"/>
    <w:basedOn w:val="a3"/>
    <w:uiPriority w:val="99"/>
    <w:semiHidden/>
    <w:rsid w:val="00A6125A"/>
    <w:rPr>
      <w:color w:val="808080"/>
    </w:rPr>
  </w:style>
  <w:style w:type="character" w:customStyle="1" w:styleId="TACChar">
    <w:name w:val="TAC Char"/>
    <w:link w:val="TAC"/>
    <w:qFormat/>
    <w:locked/>
    <w:rsid w:val="00765373"/>
    <w:rPr>
      <w:rFonts w:ascii="Arial" w:eastAsia="宋体" w:hAnsi="Arial"/>
      <w:sz w:val="18"/>
      <w:lang w:val="en-GB" w:eastAsia="en-US"/>
    </w:rPr>
  </w:style>
  <w:style w:type="character" w:customStyle="1" w:styleId="TAHCar">
    <w:name w:val="TAH Car"/>
    <w:link w:val="TAH"/>
    <w:qFormat/>
    <w:locked/>
    <w:rsid w:val="00765373"/>
    <w:rPr>
      <w:rFonts w:ascii="Arial" w:eastAsia="宋体" w:hAnsi="Arial"/>
      <w:b/>
      <w:sz w:val="18"/>
      <w:lang w:val="en-GB" w:eastAsia="en-US"/>
    </w:rPr>
  </w:style>
  <w:style w:type="paragraph" w:styleId="afb">
    <w:name w:val="List Paragraph"/>
    <w:basedOn w:val="a2"/>
    <w:uiPriority w:val="34"/>
    <w:qFormat/>
    <w:rsid w:val="00A85E52"/>
    <w:pPr>
      <w:ind w:firstLineChars="200" w:firstLine="420"/>
    </w:pPr>
  </w:style>
  <w:style w:type="character" w:customStyle="1" w:styleId="itemname1">
    <w:name w:val="item_name1"/>
    <w:basedOn w:val="a3"/>
    <w:rsid w:val="00D24DF1"/>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5678">
      <w:bodyDiv w:val="1"/>
      <w:marLeft w:val="0"/>
      <w:marRight w:val="0"/>
      <w:marTop w:val="0"/>
      <w:marBottom w:val="0"/>
      <w:divBdr>
        <w:top w:val="none" w:sz="0" w:space="0" w:color="auto"/>
        <w:left w:val="none" w:sz="0" w:space="0" w:color="auto"/>
        <w:bottom w:val="none" w:sz="0" w:space="0" w:color="auto"/>
        <w:right w:val="none" w:sz="0" w:space="0" w:color="auto"/>
      </w:divBdr>
    </w:div>
    <w:div w:id="17658327">
      <w:bodyDiv w:val="1"/>
      <w:marLeft w:val="0"/>
      <w:marRight w:val="0"/>
      <w:marTop w:val="0"/>
      <w:marBottom w:val="0"/>
      <w:divBdr>
        <w:top w:val="none" w:sz="0" w:space="0" w:color="auto"/>
        <w:left w:val="none" w:sz="0" w:space="0" w:color="auto"/>
        <w:bottom w:val="none" w:sz="0" w:space="0" w:color="auto"/>
        <w:right w:val="none" w:sz="0" w:space="0" w:color="auto"/>
      </w:divBdr>
    </w:div>
    <w:div w:id="78329655">
      <w:bodyDiv w:val="1"/>
      <w:marLeft w:val="0"/>
      <w:marRight w:val="0"/>
      <w:marTop w:val="0"/>
      <w:marBottom w:val="0"/>
      <w:divBdr>
        <w:top w:val="none" w:sz="0" w:space="0" w:color="auto"/>
        <w:left w:val="none" w:sz="0" w:space="0" w:color="auto"/>
        <w:bottom w:val="none" w:sz="0" w:space="0" w:color="auto"/>
        <w:right w:val="none" w:sz="0" w:space="0" w:color="auto"/>
      </w:divBdr>
    </w:div>
    <w:div w:id="81922355">
      <w:bodyDiv w:val="1"/>
      <w:marLeft w:val="0"/>
      <w:marRight w:val="0"/>
      <w:marTop w:val="0"/>
      <w:marBottom w:val="0"/>
      <w:divBdr>
        <w:top w:val="none" w:sz="0" w:space="0" w:color="auto"/>
        <w:left w:val="none" w:sz="0" w:space="0" w:color="auto"/>
        <w:bottom w:val="none" w:sz="0" w:space="0" w:color="auto"/>
        <w:right w:val="none" w:sz="0" w:space="0" w:color="auto"/>
      </w:divBdr>
      <w:divsChild>
        <w:div w:id="579408660">
          <w:marLeft w:val="1166"/>
          <w:marRight w:val="0"/>
          <w:marTop w:val="134"/>
          <w:marBottom w:val="0"/>
          <w:divBdr>
            <w:top w:val="none" w:sz="0" w:space="0" w:color="auto"/>
            <w:left w:val="none" w:sz="0" w:space="0" w:color="auto"/>
            <w:bottom w:val="none" w:sz="0" w:space="0" w:color="auto"/>
            <w:right w:val="none" w:sz="0" w:space="0" w:color="auto"/>
          </w:divBdr>
        </w:div>
        <w:div w:id="1407998797">
          <w:marLeft w:val="1166"/>
          <w:marRight w:val="0"/>
          <w:marTop w:val="134"/>
          <w:marBottom w:val="0"/>
          <w:divBdr>
            <w:top w:val="none" w:sz="0" w:space="0" w:color="auto"/>
            <w:left w:val="none" w:sz="0" w:space="0" w:color="auto"/>
            <w:bottom w:val="none" w:sz="0" w:space="0" w:color="auto"/>
            <w:right w:val="none" w:sz="0" w:space="0" w:color="auto"/>
          </w:divBdr>
        </w:div>
        <w:div w:id="1653213797">
          <w:marLeft w:val="547"/>
          <w:marRight w:val="0"/>
          <w:marTop w:val="134"/>
          <w:marBottom w:val="0"/>
          <w:divBdr>
            <w:top w:val="none" w:sz="0" w:space="0" w:color="auto"/>
            <w:left w:val="none" w:sz="0" w:space="0" w:color="auto"/>
            <w:bottom w:val="none" w:sz="0" w:space="0" w:color="auto"/>
            <w:right w:val="none" w:sz="0" w:space="0" w:color="auto"/>
          </w:divBdr>
        </w:div>
      </w:divsChild>
    </w:div>
    <w:div w:id="164824721">
      <w:bodyDiv w:val="1"/>
      <w:marLeft w:val="0"/>
      <w:marRight w:val="0"/>
      <w:marTop w:val="0"/>
      <w:marBottom w:val="0"/>
      <w:divBdr>
        <w:top w:val="none" w:sz="0" w:space="0" w:color="auto"/>
        <w:left w:val="none" w:sz="0" w:space="0" w:color="auto"/>
        <w:bottom w:val="none" w:sz="0" w:space="0" w:color="auto"/>
        <w:right w:val="none" w:sz="0" w:space="0" w:color="auto"/>
      </w:divBdr>
    </w:div>
    <w:div w:id="170921843">
      <w:bodyDiv w:val="1"/>
      <w:marLeft w:val="0"/>
      <w:marRight w:val="0"/>
      <w:marTop w:val="0"/>
      <w:marBottom w:val="0"/>
      <w:divBdr>
        <w:top w:val="none" w:sz="0" w:space="0" w:color="auto"/>
        <w:left w:val="none" w:sz="0" w:space="0" w:color="auto"/>
        <w:bottom w:val="none" w:sz="0" w:space="0" w:color="auto"/>
        <w:right w:val="none" w:sz="0" w:space="0" w:color="auto"/>
      </w:divBdr>
      <w:divsChild>
        <w:div w:id="1648709056">
          <w:marLeft w:val="1166"/>
          <w:marRight w:val="0"/>
          <w:marTop w:val="115"/>
          <w:marBottom w:val="0"/>
          <w:divBdr>
            <w:top w:val="none" w:sz="0" w:space="0" w:color="auto"/>
            <w:left w:val="none" w:sz="0" w:space="0" w:color="auto"/>
            <w:bottom w:val="none" w:sz="0" w:space="0" w:color="auto"/>
            <w:right w:val="none" w:sz="0" w:space="0" w:color="auto"/>
          </w:divBdr>
        </w:div>
        <w:div w:id="1432582390">
          <w:marLeft w:val="1166"/>
          <w:marRight w:val="0"/>
          <w:marTop w:val="115"/>
          <w:marBottom w:val="0"/>
          <w:divBdr>
            <w:top w:val="none" w:sz="0" w:space="0" w:color="auto"/>
            <w:left w:val="none" w:sz="0" w:space="0" w:color="auto"/>
            <w:bottom w:val="none" w:sz="0" w:space="0" w:color="auto"/>
            <w:right w:val="none" w:sz="0" w:space="0" w:color="auto"/>
          </w:divBdr>
        </w:div>
        <w:div w:id="1338920916">
          <w:marLeft w:val="1166"/>
          <w:marRight w:val="0"/>
          <w:marTop w:val="115"/>
          <w:marBottom w:val="0"/>
          <w:divBdr>
            <w:top w:val="none" w:sz="0" w:space="0" w:color="auto"/>
            <w:left w:val="none" w:sz="0" w:space="0" w:color="auto"/>
            <w:bottom w:val="none" w:sz="0" w:space="0" w:color="auto"/>
            <w:right w:val="none" w:sz="0" w:space="0" w:color="auto"/>
          </w:divBdr>
        </w:div>
      </w:divsChild>
    </w:div>
    <w:div w:id="178544600">
      <w:bodyDiv w:val="1"/>
      <w:marLeft w:val="0"/>
      <w:marRight w:val="0"/>
      <w:marTop w:val="0"/>
      <w:marBottom w:val="0"/>
      <w:divBdr>
        <w:top w:val="none" w:sz="0" w:space="0" w:color="auto"/>
        <w:left w:val="none" w:sz="0" w:space="0" w:color="auto"/>
        <w:bottom w:val="none" w:sz="0" w:space="0" w:color="auto"/>
        <w:right w:val="none" w:sz="0" w:space="0" w:color="auto"/>
      </w:divBdr>
    </w:div>
    <w:div w:id="200435962">
      <w:bodyDiv w:val="1"/>
      <w:marLeft w:val="0"/>
      <w:marRight w:val="0"/>
      <w:marTop w:val="0"/>
      <w:marBottom w:val="0"/>
      <w:divBdr>
        <w:top w:val="none" w:sz="0" w:space="0" w:color="auto"/>
        <w:left w:val="none" w:sz="0" w:space="0" w:color="auto"/>
        <w:bottom w:val="none" w:sz="0" w:space="0" w:color="auto"/>
        <w:right w:val="none" w:sz="0" w:space="0" w:color="auto"/>
      </w:divBdr>
      <w:divsChild>
        <w:div w:id="1425496378">
          <w:marLeft w:val="547"/>
          <w:marRight w:val="0"/>
          <w:marTop w:val="115"/>
          <w:marBottom w:val="0"/>
          <w:divBdr>
            <w:top w:val="none" w:sz="0" w:space="0" w:color="auto"/>
            <w:left w:val="none" w:sz="0" w:space="0" w:color="auto"/>
            <w:bottom w:val="none" w:sz="0" w:space="0" w:color="auto"/>
            <w:right w:val="none" w:sz="0" w:space="0" w:color="auto"/>
          </w:divBdr>
        </w:div>
        <w:div w:id="1069304995">
          <w:marLeft w:val="1166"/>
          <w:marRight w:val="0"/>
          <w:marTop w:val="115"/>
          <w:marBottom w:val="0"/>
          <w:divBdr>
            <w:top w:val="none" w:sz="0" w:space="0" w:color="auto"/>
            <w:left w:val="none" w:sz="0" w:space="0" w:color="auto"/>
            <w:bottom w:val="none" w:sz="0" w:space="0" w:color="auto"/>
            <w:right w:val="none" w:sz="0" w:space="0" w:color="auto"/>
          </w:divBdr>
        </w:div>
        <w:div w:id="2044744492">
          <w:marLeft w:val="1800"/>
          <w:marRight w:val="0"/>
          <w:marTop w:val="115"/>
          <w:marBottom w:val="0"/>
          <w:divBdr>
            <w:top w:val="none" w:sz="0" w:space="0" w:color="auto"/>
            <w:left w:val="none" w:sz="0" w:space="0" w:color="auto"/>
            <w:bottom w:val="none" w:sz="0" w:space="0" w:color="auto"/>
            <w:right w:val="none" w:sz="0" w:space="0" w:color="auto"/>
          </w:divBdr>
        </w:div>
        <w:div w:id="1520583882">
          <w:marLeft w:val="1800"/>
          <w:marRight w:val="0"/>
          <w:marTop w:val="115"/>
          <w:marBottom w:val="0"/>
          <w:divBdr>
            <w:top w:val="none" w:sz="0" w:space="0" w:color="auto"/>
            <w:left w:val="none" w:sz="0" w:space="0" w:color="auto"/>
            <w:bottom w:val="none" w:sz="0" w:space="0" w:color="auto"/>
            <w:right w:val="none" w:sz="0" w:space="0" w:color="auto"/>
          </w:divBdr>
        </w:div>
        <w:div w:id="1470241523">
          <w:marLeft w:val="1166"/>
          <w:marRight w:val="0"/>
          <w:marTop w:val="115"/>
          <w:marBottom w:val="0"/>
          <w:divBdr>
            <w:top w:val="none" w:sz="0" w:space="0" w:color="auto"/>
            <w:left w:val="none" w:sz="0" w:space="0" w:color="auto"/>
            <w:bottom w:val="none" w:sz="0" w:space="0" w:color="auto"/>
            <w:right w:val="none" w:sz="0" w:space="0" w:color="auto"/>
          </w:divBdr>
        </w:div>
        <w:div w:id="1287270795">
          <w:marLeft w:val="1800"/>
          <w:marRight w:val="0"/>
          <w:marTop w:val="115"/>
          <w:marBottom w:val="0"/>
          <w:divBdr>
            <w:top w:val="none" w:sz="0" w:space="0" w:color="auto"/>
            <w:left w:val="none" w:sz="0" w:space="0" w:color="auto"/>
            <w:bottom w:val="none" w:sz="0" w:space="0" w:color="auto"/>
            <w:right w:val="none" w:sz="0" w:space="0" w:color="auto"/>
          </w:divBdr>
        </w:div>
        <w:div w:id="1170098101">
          <w:marLeft w:val="1800"/>
          <w:marRight w:val="0"/>
          <w:marTop w:val="115"/>
          <w:marBottom w:val="0"/>
          <w:divBdr>
            <w:top w:val="none" w:sz="0" w:space="0" w:color="auto"/>
            <w:left w:val="none" w:sz="0" w:space="0" w:color="auto"/>
            <w:bottom w:val="none" w:sz="0" w:space="0" w:color="auto"/>
            <w:right w:val="none" w:sz="0" w:space="0" w:color="auto"/>
          </w:divBdr>
        </w:div>
      </w:divsChild>
    </w:div>
    <w:div w:id="228226866">
      <w:bodyDiv w:val="1"/>
      <w:marLeft w:val="0"/>
      <w:marRight w:val="0"/>
      <w:marTop w:val="0"/>
      <w:marBottom w:val="0"/>
      <w:divBdr>
        <w:top w:val="none" w:sz="0" w:space="0" w:color="auto"/>
        <w:left w:val="none" w:sz="0" w:space="0" w:color="auto"/>
        <w:bottom w:val="none" w:sz="0" w:space="0" w:color="auto"/>
        <w:right w:val="none" w:sz="0" w:space="0" w:color="auto"/>
      </w:divBdr>
      <w:divsChild>
        <w:div w:id="619266744">
          <w:marLeft w:val="547"/>
          <w:marRight w:val="0"/>
          <w:marTop w:val="134"/>
          <w:marBottom w:val="0"/>
          <w:divBdr>
            <w:top w:val="none" w:sz="0" w:space="0" w:color="auto"/>
            <w:left w:val="none" w:sz="0" w:space="0" w:color="auto"/>
            <w:bottom w:val="none" w:sz="0" w:space="0" w:color="auto"/>
            <w:right w:val="none" w:sz="0" w:space="0" w:color="auto"/>
          </w:divBdr>
        </w:div>
        <w:div w:id="804393644">
          <w:marLeft w:val="1166"/>
          <w:marRight w:val="0"/>
          <w:marTop w:val="134"/>
          <w:marBottom w:val="0"/>
          <w:divBdr>
            <w:top w:val="none" w:sz="0" w:space="0" w:color="auto"/>
            <w:left w:val="none" w:sz="0" w:space="0" w:color="auto"/>
            <w:bottom w:val="none" w:sz="0" w:space="0" w:color="auto"/>
            <w:right w:val="none" w:sz="0" w:space="0" w:color="auto"/>
          </w:divBdr>
        </w:div>
        <w:div w:id="999192585">
          <w:marLeft w:val="1166"/>
          <w:marRight w:val="0"/>
          <w:marTop w:val="134"/>
          <w:marBottom w:val="0"/>
          <w:divBdr>
            <w:top w:val="none" w:sz="0" w:space="0" w:color="auto"/>
            <w:left w:val="none" w:sz="0" w:space="0" w:color="auto"/>
            <w:bottom w:val="none" w:sz="0" w:space="0" w:color="auto"/>
            <w:right w:val="none" w:sz="0" w:space="0" w:color="auto"/>
          </w:divBdr>
        </w:div>
        <w:div w:id="1394739604">
          <w:marLeft w:val="1166"/>
          <w:marRight w:val="0"/>
          <w:marTop w:val="134"/>
          <w:marBottom w:val="0"/>
          <w:divBdr>
            <w:top w:val="none" w:sz="0" w:space="0" w:color="auto"/>
            <w:left w:val="none" w:sz="0" w:space="0" w:color="auto"/>
            <w:bottom w:val="none" w:sz="0" w:space="0" w:color="auto"/>
            <w:right w:val="none" w:sz="0" w:space="0" w:color="auto"/>
          </w:divBdr>
        </w:div>
        <w:div w:id="1953511383">
          <w:marLeft w:val="1166"/>
          <w:marRight w:val="0"/>
          <w:marTop w:val="134"/>
          <w:marBottom w:val="0"/>
          <w:divBdr>
            <w:top w:val="none" w:sz="0" w:space="0" w:color="auto"/>
            <w:left w:val="none" w:sz="0" w:space="0" w:color="auto"/>
            <w:bottom w:val="none" w:sz="0" w:space="0" w:color="auto"/>
            <w:right w:val="none" w:sz="0" w:space="0" w:color="auto"/>
          </w:divBdr>
        </w:div>
        <w:div w:id="2144231639">
          <w:marLeft w:val="1166"/>
          <w:marRight w:val="0"/>
          <w:marTop w:val="134"/>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4535651">
      <w:bodyDiv w:val="1"/>
      <w:marLeft w:val="0"/>
      <w:marRight w:val="0"/>
      <w:marTop w:val="0"/>
      <w:marBottom w:val="0"/>
      <w:divBdr>
        <w:top w:val="none" w:sz="0" w:space="0" w:color="auto"/>
        <w:left w:val="none" w:sz="0" w:space="0" w:color="auto"/>
        <w:bottom w:val="none" w:sz="0" w:space="0" w:color="auto"/>
        <w:right w:val="none" w:sz="0" w:space="0" w:color="auto"/>
      </w:divBdr>
    </w:div>
    <w:div w:id="318509126">
      <w:bodyDiv w:val="1"/>
      <w:marLeft w:val="0"/>
      <w:marRight w:val="0"/>
      <w:marTop w:val="0"/>
      <w:marBottom w:val="0"/>
      <w:divBdr>
        <w:top w:val="none" w:sz="0" w:space="0" w:color="auto"/>
        <w:left w:val="none" w:sz="0" w:space="0" w:color="auto"/>
        <w:bottom w:val="none" w:sz="0" w:space="0" w:color="auto"/>
        <w:right w:val="none" w:sz="0" w:space="0" w:color="auto"/>
      </w:divBdr>
      <w:divsChild>
        <w:div w:id="854879995">
          <w:marLeft w:val="994"/>
          <w:marRight w:val="0"/>
          <w:marTop w:val="0"/>
          <w:marBottom w:val="0"/>
          <w:divBdr>
            <w:top w:val="none" w:sz="0" w:space="0" w:color="auto"/>
            <w:left w:val="none" w:sz="0" w:space="0" w:color="auto"/>
            <w:bottom w:val="none" w:sz="0" w:space="0" w:color="auto"/>
            <w:right w:val="none" w:sz="0" w:space="0" w:color="auto"/>
          </w:divBdr>
        </w:div>
        <w:div w:id="1064528833">
          <w:marLeft w:val="274"/>
          <w:marRight w:val="0"/>
          <w:marTop w:val="0"/>
          <w:marBottom w:val="0"/>
          <w:divBdr>
            <w:top w:val="none" w:sz="0" w:space="0" w:color="auto"/>
            <w:left w:val="none" w:sz="0" w:space="0" w:color="auto"/>
            <w:bottom w:val="none" w:sz="0" w:space="0" w:color="auto"/>
            <w:right w:val="none" w:sz="0" w:space="0" w:color="auto"/>
          </w:divBdr>
        </w:div>
        <w:div w:id="1071276644">
          <w:marLeft w:val="994"/>
          <w:marRight w:val="0"/>
          <w:marTop w:val="0"/>
          <w:marBottom w:val="0"/>
          <w:divBdr>
            <w:top w:val="none" w:sz="0" w:space="0" w:color="auto"/>
            <w:left w:val="none" w:sz="0" w:space="0" w:color="auto"/>
            <w:bottom w:val="none" w:sz="0" w:space="0" w:color="auto"/>
            <w:right w:val="none" w:sz="0" w:space="0" w:color="auto"/>
          </w:divBdr>
        </w:div>
        <w:div w:id="1424229235">
          <w:marLeft w:val="274"/>
          <w:marRight w:val="0"/>
          <w:marTop w:val="0"/>
          <w:marBottom w:val="0"/>
          <w:divBdr>
            <w:top w:val="none" w:sz="0" w:space="0" w:color="auto"/>
            <w:left w:val="none" w:sz="0" w:space="0" w:color="auto"/>
            <w:bottom w:val="none" w:sz="0" w:space="0" w:color="auto"/>
            <w:right w:val="none" w:sz="0" w:space="0" w:color="auto"/>
          </w:divBdr>
        </w:div>
      </w:divsChild>
    </w:div>
    <w:div w:id="362174151">
      <w:bodyDiv w:val="1"/>
      <w:marLeft w:val="0"/>
      <w:marRight w:val="0"/>
      <w:marTop w:val="0"/>
      <w:marBottom w:val="0"/>
      <w:divBdr>
        <w:top w:val="none" w:sz="0" w:space="0" w:color="auto"/>
        <w:left w:val="none" w:sz="0" w:space="0" w:color="auto"/>
        <w:bottom w:val="none" w:sz="0" w:space="0" w:color="auto"/>
        <w:right w:val="none" w:sz="0" w:space="0" w:color="auto"/>
      </w:divBdr>
      <w:divsChild>
        <w:div w:id="680082201">
          <w:marLeft w:val="1166"/>
          <w:marRight w:val="0"/>
          <w:marTop w:val="134"/>
          <w:marBottom w:val="0"/>
          <w:divBdr>
            <w:top w:val="none" w:sz="0" w:space="0" w:color="auto"/>
            <w:left w:val="none" w:sz="0" w:space="0" w:color="auto"/>
            <w:bottom w:val="none" w:sz="0" w:space="0" w:color="auto"/>
            <w:right w:val="none" w:sz="0" w:space="0" w:color="auto"/>
          </w:divBdr>
        </w:div>
        <w:div w:id="1319378801">
          <w:marLeft w:val="547"/>
          <w:marRight w:val="0"/>
          <w:marTop w:val="134"/>
          <w:marBottom w:val="0"/>
          <w:divBdr>
            <w:top w:val="none" w:sz="0" w:space="0" w:color="auto"/>
            <w:left w:val="none" w:sz="0" w:space="0" w:color="auto"/>
            <w:bottom w:val="none" w:sz="0" w:space="0" w:color="auto"/>
            <w:right w:val="none" w:sz="0" w:space="0" w:color="auto"/>
          </w:divBdr>
        </w:div>
        <w:div w:id="1788964208">
          <w:marLeft w:val="1166"/>
          <w:marRight w:val="0"/>
          <w:marTop w:val="134"/>
          <w:marBottom w:val="0"/>
          <w:divBdr>
            <w:top w:val="none" w:sz="0" w:space="0" w:color="auto"/>
            <w:left w:val="none" w:sz="0" w:space="0" w:color="auto"/>
            <w:bottom w:val="none" w:sz="0" w:space="0" w:color="auto"/>
            <w:right w:val="none" w:sz="0" w:space="0" w:color="auto"/>
          </w:divBdr>
        </w:div>
      </w:divsChild>
    </w:div>
    <w:div w:id="373628080">
      <w:bodyDiv w:val="1"/>
      <w:marLeft w:val="0"/>
      <w:marRight w:val="0"/>
      <w:marTop w:val="0"/>
      <w:marBottom w:val="0"/>
      <w:divBdr>
        <w:top w:val="none" w:sz="0" w:space="0" w:color="auto"/>
        <w:left w:val="none" w:sz="0" w:space="0" w:color="auto"/>
        <w:bottom w:val="none" w:sz="0" w:space="0" w:color="auto"/>
        <w:right w:val="none" w:sz="0" w:space="0" w:color="auto"/>
      </w:divBdr>
    </w:div>
    <w:div w:id="385572162">
      <w:bodyDiv w:val="1"/>
      <w:marLeft w:val="0"/>
      <w:marRight w:val="0"/>
      <w:marTop w:val="0"/>
      <w:marBottom w:val="0"/>
      <w:divBdr>
        <w:top w:val="none" w:sz="0" w:space="0" w:color="auto"/>
        <w:left w:val="none" w:sz="0" w:space="0" w:color="auto"/>
        <w:bottom w:val="none" w:sz="0" w:space="0" w:color="auto"/>
        <w:right w:val="none" w:sz="0" w:space="0" w:color="auto"/>
      </w:divBdr>
    </w:div>
    <w:div w:id="387455121">
      <w:bodyDiv w:val="1"/>
      <w:marLeft w:val="0"/>
      <w:marRight w:val="0"/>
      <w:marTop w:val="0"/>
      <w:marBottom w:val="0"/>
      <w:divBdr>
        <w:top w:val="none" w:sz="0" w:space="0" w:color="auto"/>
        <w:left w:val="none" w:sz="0" w:space="0" w:color="auto"/>
        <w:bottom w:val="none" w:sz="0" w:space="0" w:color="auto"/>
        <w:right w:val="none" w:sz="0" w:space="0" w:color="auto"/>
      </w:divBdr>
      <w:divsChild>
        <w:div w:id="617026839">
          <w:marLeft w:val="1166"/>
          <w:marRight w:val="0"/>
          <w:marTop w:val="134"/>
          <w:marBottom w:val="0"/>
          <w:divBdr>
            <w:top w:val="none" w:sz="0" w:space="0" w:color="auto"/>
            <w:left w:val="none" w:sz="0" w:space="0" w:color="auto"/>
            <w:bottom w:val="none" w:sz="0" w:space="0" w:color="auto"/>
            <w:right w:val="none" w:sz="0" w:space="0" w:color="auto"/>
          </w:divBdr>
        </w:div>
      </w:divsChild>
    </w:div>
    <w:div w:id="395519670">
      <w:bodyDiv w:val="1"/>
      <w:marLeft w:val="0"/>
      <w:marRight w:val="0"/>
      <w:marTop w:val="0"/>
      <w:marBottom w:val="0"/>
      <w:divBdr>
        <w:top w:val="none" w:sz="0" w:space="0" w:color="auto"/>
        <w:left w:val="none" w:sz="0" w:space="0" w:color="auto"/>
        <w:bottom w:val="none" w:sz="0" w:space="0" w:color="auto"/>
        <w:right w:val="none" w:sz="0" w:space="0" w:color="auto"/>
      </w:divBdr>
      <w:divsChild>
        <w:div w:id="1788309146">
          <w:marLeft w:val="547"/>
          <w:marRight w:val="0"/>
          <w:marTop w:val="134"/>
          <w:marBottom w:val="0"/>
          <w:divBdr>
            <w:top w:val="none" w:sz="0" w:space="0" w:color="auto"/>
            <w:left w:val="none" w:sz="0" w:space="0" w:color="auto"/>
            <w:bottom w:val="none" w:sz="0" w:space="0" w:color="auto"/>
            <w:right w:val="none" w:sz="0" w:space="0" w:color="auto"/>
          </w:divBdr>
        </w:div>
        <w:div w:id="1208877499">
          <w:marLeft w:val="1166"/>
          <w:marRight w:val="0"/>
          <w:marTop w:val="134"/>
          <w:marBottom w:val="0"/>
          <w:divBdr>
            <w:top w:val="none" w:sz="0" w:space="0" w:color="auto"/>
            <w:left w:val="none" w:sz="0" w:space="0" w:color="auto"/>
            <w:bottom w:val="none" w:sz="0" w:space="0" w:color="auto"/>
            <w:right w:val="none" w:sz="0" w:space="0" w:color="auto"/>
          </w:divBdr>
        </w:div>
        <w:div w:id="1503812450">
          <w:marLeft w:val="1800"/>
          <w:marRight w:val="0"/>
          <w:marTop w:val="134"/>
          <w:marBottom w:val="0"/>
          <w:divBdr>
            <w:top w:val="none" w:sz="0" w:space="0" w:color="auto"/>
            <w:left w:val="none" w:sz="0" w:space="0" w:color="auto"/>
            <w:bottom w:val="none" w:sz="0" w:space="0" w:color="auto"/>
            <w:right w:val="none" w:sz="0" w:space="0" w:color="auto"/>
          </w:divBdr>
        </w:div>
        <w:div w:id="1398632599">
          <w:marLeft w:val="1800"/>
          <w:marRight w:val="0"/>
          <w:marTop w:val="134"/>
          <w:marBottom w:val="0"/>
          <w:divBdr>
            <w:top w:val="none" w:sz="0" w:space="0" w:color="auto"/>
            <w:left w:val="none" w:sz="0" w:space="0" w:color="auto"/>
            <w:bottom w:val="none" w:sz="0" w:space="0" w:color="auto"/>
            <w:right w:val="none" w:sz="0" w:space="0" w:color="auto"/>
          </w:divBdr>
        </w:div>
        <w:div w:id="1507095957">
          <w:marLeft w:val="547"/>
          <w:marRight w:val="0"/>
          <w:marTop w:val="134"/>
          <w:marBottom w:val="0"/>
          <w:divBdr>
            <w:top w:val="none" w:sz="0" w:space="0" w:color="auto"/>
            <w:left w:val="none" w:sz="0" w:space="0" w:color="auto"/>
            <w:bottom w:val="none" w:sz="0" w:space="0" w:color="auto"/>
            <w:right w:val="none" w:sz="0" w:space="0" w:color="auto"/>
          </w:divBdr>
        </w:div>
        <w:div w:id="991445444">
          <w:marLeft w:val="1166"/>
          <w:marRight w:val="0"/>
          <w:marTop w:val="134"/>
          <w:marBottom w:val="0"/>
          <w:divBdr>
            <w:top w:val="none" w:sz="0" w:space="0" w:color="auto"/>
            <w:left w:val="none" w:sz="0" w:space="0" w:color="auto"/>
            <w:bottom w:val="none" w:sz="0" w:space="0" w:color="auto"/>
            <w:right w:val="none" w:sz="0" w:space="0" w:color="auto"/>
          </w:divBdr>
        </w:div>
      </w:divsChild>
    </w:div>
    <w:div w:id="407119172">
      <w:bodyDiv w:val="1"/>
      <w:marLeft w:val="0"/>
      <w:marRight w:val="0"/>
      <w:marTop w:val="0"/>
      <w:marBottom w:val="0"/>
      <w:divBdr>
        <w:top w:val="none" w:sz="0" w:space="0" w:color="auto"/>
        <w:left w:val="none" w:sz="0" w:space="0" w:color="auto"/>
        <w:bottom w:val="none" w:sz="0" w:space="0" w:color="auto"/>
        <w:right w:val="none" w:sz="0" w:space="0" w:color="auto"/>
      </w:divBdr>
      <w:divsChild>
        <w:div w:id="427165296">
          <w:marLeft w:val="547"/>
          <w:marRight w:val="0"/>
          <w:marTop w:val="134"/>
          <w:marBottom w:val="0"/>
          <w:divBdr>
            <w:top w:val="none" w:sz="0" w:space="0" w:color="auto"/>
            <w:left w:val="none" w:sz="0" w:space="0" w:color="auto"/>
            <w:bottom w:val="none" w:sz="0" w:space="0" w:color="auto"/>
            <w:right w:val="none" w:sz="0" w:space="0" w:color="auto"/>
          </w:divBdr>
        </w:div>
        <w:div w:id="1110200616">
          <w:marLeft w:val="1166"/>
          <w:marRight w:val="0"/>
          <w:marTop w:val="134"/>
          <w:marBottom w:val="0"/>
          <w:divBdr>
            <w:top w:val="none" w:sz="0" w:space="0" w:color="auto"/>
            <w:left w:val="none" w:sz="0" w:space="0" w:color="auto"/>
            <w:bottom w:val="none" w:sz="0" w:space="0" w:color="auto"/>
            <w:right w:val="none" w:sz="0" w:space="0" w:color="auto"/>
          </w:divBdr>
        </w:div>
        <w:div w:id="1720008870">
          <w:marLeft w:val="1800"/>
          <w:marRight w:val="0"/>
          <w:marTop w:val="134"/>
          <w:marBottom w:val="0"/>
          <w:divBdr>
            <w:top w:val="none" w:sz="0" w:space="0" w:color="auto"/>
            <w:left w:val="none" w:sz="0" w:space="0" w:color="auto"/>
            <w:bottom w:val="none" w:sz="0" w:space="0" w:color="auto"/>
            <w:right w:val="none" w:sz="0" w:space="0" w:color="auto"/>
          </w:divBdr>
        </w:div>
        <w:div w:id="783813276">
          <w:marLeft w:val="1800"/>
          <w:marRight w:val="0"/>
          <w:marTop w:val="134"/>
          <w:marBottom w:val="0"/>
          <w:divBdr>
            <w:top w:val="none" w:sz="0" w:space="0" w:color="auto"/>
            <w:left w:val="none" w:sz="0" w:space="0" w:color="auto"/>
            <w:bottom w:val="none" w:sz="0" w:space="0" w:color="auto"/>
            <w:right w:val="none" w:sz="0" w:space="0" w:color="auto"/>
          </w:divBdr>
        </w:div>
        <w:div w:id="964773495">
          <w:marLeft w:val="547"/>
          <w:marRight w:val="0"/>
          <w:marTop w:val="134"/>
          <w:marBottom w:val="0"/>
          <w:divBdr>
            <w:top w:val="none" w:sz="0" w:space="0" w:color="auto"/>
            <w:left w:val="none" w:sz="0" w:space="0" w:color="auto"/>
            <w:bottom w:val="none" w:sz="0" w:space="0" w:color="auto"/>
            <w:right w:val="none" w:sz="0" w:space="0" w:color="auto"/>
          </w:divBdr>
        </w:div>
        <w:div w:id="2135755437">
          <w:marLeft w:val="1166"/>
          <w:marRight w:val="0"/>
          <w:marTop w:val="134"/>
          <w:marBottom w:val="0"/>
          <w:divBdr>
            <w:top w:val="none" w:sz="0" w:space="0" w:color="auto"/>
            <w:left w:val="none" w:sz="0" w:space="0" w:color="auto"/>
            <w:bottom w:val="none" w:sz="0" w:space="0" w:color="auto"/>
            <w:right w:val="none" w:sz="0" w:space="0" w:color="auto"/>
          </w:divBdr>
        </w:div>
      </w:divsChild>
    </w:div>
    <w:div w:id="464784197">
      <w:bodyDiv w:val="1"/>
      <w:marLeft w:val="0"/>
      <w:marRight w:val="0"/>
      <w:marTop w:val="0"/>
      <w:marBottom w:val="0"/>
      <w:divBdr>
        <w:top w:val="none" w:sz="0" w:space="0" w:color="auto"/>
        <w:left w:val="none" w:sz="0" w:space="0" w:color="auto"/>
        <w:bottom w:val="none" w:sz="0" w:space="0" w:color="auto"/>
        <w:right w:val="none" w:sz="0" w:space="0" w:color="auto"/>
      </w:divBdr>
      <w:divsChild>
        <w:div w:id="1545370375">
          <w:marLeft w:val="547"/>
          <w:marRight w:val="0"/>
          <w:marTop w:val="115"/>
          <w:marBottom w:val="0"/>
          <w:divBdr>
            <w:top w:val="none" w:sz="0" w:space="0" w:color="auto"/>
            <w:left w:val="none" w:sz="0" w:space="0" w:color="auto"/>
            <w:bottom w:val="none" w:sz="0" w:space="0" w:color="auto"/>
            <w:right w:val="none" w:sz="0" w:space="0" w:color="auto"/>
          </w:divBdr>
        </w:div>
        <w:div w:id="751048586">
          <w:marLeft w:val="1166"/>
          <w:marRight w:val="0"/>
          <w:marTop w:val="96"/>
          <w:marBottom w:val="0"/>
          <w:divBdr>
            <w:top w:val="none" w:sz="0" w:space="0" w:color="auto"/>
            <w:left w:val="none" w:sz="0" w:space="0" w:color="auto"/>
            <w:bottom w:val="none" w:sz="0" w:space="0" w:color="auto"/>
            <w:right w:val="none" w:sz="0" w:space="0" w:color="auto"/>
          </w:divBdr>
        </w:div>
      </w:divsChild>
    </w:div>
    <w:div w:id="500269027">
      <w:bodyDiv w:val="1"/>
      <w:marLeft w:val="0"/>
      <w:marRight w:val="0"/>
      <w:marTop w:val="0"/>
      <w:marBottom w:val="0"/>
      <w:divBdr>
        <w:top w:val="none" w:sz="0" w:space="0" w:color="auto"/>
        <w:left w:val="none" w:sz="0" w:space="0" w:color="auto"/>
        <w:bottom w:val="none" w:sz="0" w:space="0" w:color="auto"/>
        <w:right w:val="none" w:sz="0" w:space="0" w:color="auto"/>
      </w:divBdr>
    </w:div>
    <w:div w:id="501239496">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9757819">
      <w:bodyDiv w:val="1"/>
      <w:marLeft w:val="0"/>
      <w:marRight w:val="0"/>
      <w:marTop w:val="0"/>
      <w:marBottom w:val="0"/>
      <w:divBdr>
        <w:top w:val="none" w:sz="0" w:space="0" w:color="auto"/>
        <w:left w:val="none" w:sz="0" w:space="0" w:color="auto"/>
        <w:bottom w:val="none" w:sz="0" w:space="0" w:color="auto"/>
        <w:right w:val="none" w:sz="0" w:space="0" w:color="auto"/>
      </w:divBdr>
    </w:div>
    <w:div w:id="535625786">
      <w:bodyDiv w:val="1"/>
      <w:marLeft w:val="0"/>
      <w:marRight w:val="0"/>
      <w:marTop w:val="0"/>
      <w:marBottom w:val="0"/>
      <w:divBdr>
        <w:top w:val="none" w:sz="0" w:space="0" w:color="auto"/>
        <w:left w:val="none" w:sz="0" w:space="0" w:color="auto"/>
        <w:bottom w:val="none" w:sz="0" w:space="0" w:color="auto"/>
        <w:right w:val="none" w:sz="0" w:space="0" w:color="auto"/>
      </w:divBdr>
      <w:divsChild>
        <w:div w:id="1809471921">
          <w:marLeft w:val="547"/>
          <w:marRight w:val="0"/>
          <w:marTop w:val="134"/>
          <w:marBottom w:val="0"/>
          <w:divBdr>
            <w:top w:val="none" w:sz="0" w:space="0" w:color="auto"/>
            <w:left w:val="none" w:sz="0" w:space="0" w:color="auto"/>
            <w:bottom w:val="none" w:sz="0" w:space="0" w:color="auto"/>
            <w:right w:val="none" w:sz="0" w:space="0" w:color="auto"/>
          </w:divBdr>
        </w:div>
        <w:div w:id="191772349">
          <w:marLeft w:val="1166"/>
          <w:marRight w:val="0"/>
          <w:marTop w:val="134"/>
          <w:marBottom w:val="0"/>
          <w:divBdr>
            <w:top w:val="none" w:sz="0" w:space="0" w:color="auto"/>
            <w:left w:val="none" w:sz="0" w:space="0" w:color="auto"/>
            <w:bottom w:val="none" w:sz="0" w:space="0" w:color="auto"/>
            <w:right w:val="none" w:sz="0" w:space="0" w:color="auto"/>
          </w:divBdr>
        </w:div>
        <w:div w:id="1157265131">
          <w:marLeft w:val="1166"/>
          <w:marRight w:val="0"/>
          <w:marTop w:val="134"/>
          <w:marBottom w:val="0"/>
          <w:divBdr>
            <w:top w:val="none" w:sz="0" w:space="0" w:color="auto"/>
            <w:left w:val="none" w:sz="0" w:space="0" w:color="auto"/>
            <w:bottom w:val="none" w:sz="0" w:space="0" w:color="auto"/>
            <w:right w:val="none" w:sz="0" w:space="0" w:color="auto"/>
          </w:divBdr>
        </w:div>
        <w:div w:id="1596746016">
          <w:marLeft w:val="1166"/>
          <w:marRight w:val="0"/>
          <w:marTop w:val="134"/>
          <w:marBottom w:val="0"/>
          <w:divBdr>
            <w:top w:val="none" w:sz="0" w:space="0" w:color="auto"/>
            <w:left w:val="none" w:sz="0" w:space="0" w:color="auto"/>
            <w:bottom w:val="none" w:sz="0" w:space="0" w:color="auto"/>
            <w:right w:val="none" w:sz="0" w:space="0" w:color="auto"/>
          </w:divBdr>
        </w:div>
      </w:divsChild>
    </w:div>
    <w:div w:id="547912819">
      <w:bodyDiv w:val="1"/>
      <w:marLeft w:val="0"/>
      <w:marRight w:val="0"/>
      <w:marTop w:val="0"/>
      <w:marBottom w:val="0"/>
      <w:divBdr>
        <w:top w:val="none" w:sz="0" w:space="0" w:color="auto"/>
        <w:left w:val="none" w:sz="0" w:space="0" w:color="auto"/>
        <w:bottom w:val="none" w:sz="0" w:space="0" w:color="auto"/>
        <w:right w:val="none" w:sz="0" w:space="0" w:color="auto"/>
      </w:divBdr>
      <w:divsChild>
        <w:div w:id="621111482">
          <w:marLeft w:val="547"/>
          <w:marRight w:val="0"/>
          <w:marTop w:val="134"/>
          <w:marBottom w:val="0"/>
          <w:divBdr>
            <w:top w:val="none" w:sz="0" w:space="0" w:color="auto"/>
            <w:left w:val="none" w:sz="0" w:space="0" w:color="auto"/>
            <w:bottom w:val="none" w:sz="0" w:space="0" w:color="auto"/>
            <w:right w:val="none" w:sz="0" w:space="0" w:color="auto"/>
          </w:divBdr>
        </w:div>
        <w:div w:id="1406952087">
          <w:marLeft w:val="1440"/>
          <w:marRight w:val="0"/>
          <w:marTop w:val="115"/>
          <w:marBottom w:val="0"/>
          <w:divBdr>
            <w:top w:val="none" w:sz="0" w:space="0" w:color="auto"/>
            <w:left w:val="none" w:sz="0" w:space="0" w:color="auto"/>
            <w:bottom w:val="none" w:sz="0" w:space="0" w:color="auto"/>
            <w:right w:val="none" w:sz="0" w:space="0" w:color="auto"/>
          </w:divBdr>
        </w:div>
        <w:div w:id="183371814">
          <w:marLeft w:val="547"/>
          <w:marRight w:val="0"/>
          <w:marTop w:val="134"/>
          <w:marBottom w:val="0"/>
          <w:divBdr>
            <w:top w:val="none" w:sz="0" w:space="0" w:color="auto"/>
            <w:left w:val="none" w:sz="0" w:space="0" w:color="auto"/>
            <w:bottom w:val="none" w:sz="0" w:space="0" w:color="auto"/>
            <w:right w:val="none" w:sz="0" w:space="0" w:color="auto"/>
          </w:divBdr>
        </w:div>
        <w:div w:id="1579098025">
          <w:marLeft w:val="1166"/>
          <w:marRight w:val="0"/>
          <w:marTop w:val="115"/>
          <w:marBottom w:val="0"/>
          <w:divBdr>
            <w:top w:val="none" w:sz="0" w:space="0" w:color="auto"/>
            <w:left w:val="none" w:sz="0" w:space="0" w:color="auto"/>
            <w:bottom w:val="none" w:sz="0" w:space="0" w:color="auto"/>
            <w:right w:val="none" w:sz="0" w:space="0" w:color="auto"/>
          </w:divBdr>
        </w:div>
      </w:divsChild>
    </w:div>
    <w:div w:id="549463101">
      <w:bodyDiv w:val="1"/>
      <w:marLeft w:val="0"/>
      <w:marRight w:val="0"/>
      <w:marTop w:val="0"/>
      <w:marBottom w:val="0"/>
      <w:divBdr>
        <w:top w:val="none" w:sz="0" w:space="0" w:color="auto"/>
        <w:left w:val="none" w:sz="0" w:space="0" w:color="auto"/>
        <w:bottom w:val="none" w:sz="0" w:space="0" w:color="auto"/>
        <w:right w:val="none" w:sz="0" w:space="0" w:color="auto"/>
      </w:divBdr>
    </w:div>
    <w:div w:id="560099039">
      <w:bodyDiv w:val="1"/>
      <w:marLeft w:val="0"/>
      <w:marRight w:val="0"/>
      <w:marTop w:val="0"/>
      <w:marBottom w:val="0"/>
      <w:divBdr>
        <w:top w:val="none" w:sz="0" w:space="0" w:color="auto"/>
        <w:left w:val="none" w:sz="0" w:space="0" w:color="auto"/>
        <w:bottom w:val="none" w:sz="0" w:space="0" w:color="auto"/>
        <w:right w:val="none" w:sz="0" w:space="0" w:color="auto"/>
      </w:divBdr>
    </w:div>
    <w:div w:id="573248994">
      <w:bodyDiv w:val="1"/>
      <w:marLeft w:val="0"/>
      <w:marRight w:val="0"/>
      <w:marTop w:val="0"/>
      <w:marBottom w:val="0"/>
      <w:divBdr>
        <w:top w:val="none" w:sz="0" w:space="0" w:color="auto"/>
        <w:left w:val="none" w:sz="0" w:space="0" w:color="auto"/>
        <w:bottom w:val="none" w:sz="0" w:space="0" w:color="auto"/>
        <w:right w:val="none" w:sz="0" w:space="0" w:color="auto"/>
      </w:divBdr>
      <w:divsChild>
        <w:div w:id="1066298650">
          <w:marLeft w:val="994"/>
          <w:marRight w:val="0"/>
          <w:marTop w:val="0"/>
          <w:marBottom w:val="0"/>
          <w:divBdr>
            <w:top w:val="none" w:sz="0" w:space="0" w:color="auto"/>
            <w:left w:val="none" w:sz="0" w:space="0" w:color="auto"/>
            <w:bottom w:val="none" w:sz="0" w:space="0" w:color="auto"/>
            <w:right w:val="none" w:sz="0" w:space="0" w:color="auto"/>
          </w:divBdr>
        </w:div>
        <w:div w:id="1272780886">
          <w:marLeft w:val="994"/>
          <w:marRight w:val="0"/>
          <w:marTop w:val="0"/>
          <w:marBottom w:val="0"/>
          <w:divBdr>
            <w:top w:val="none" w:sz="0" w:space="0" w:color="auto"/>
            <w:left w:val="none" w:sz="0" w:space="0" w:color="auto"/>
            <w:bottom w:val="none" w:sz="0" w:space="0" w:color="auto"/>
            <w:right w:val="none" w:sz="0" w:space="0" w:color="auto"/>
          </w:divBdr>
        </w:div>
      </w:divsChild>
    </w:div>
    <w:div w:id="654991258">
      <w:bodyDiv w:val="1"/>
      <w:marLeft w:val="0"/>
      <w:marRight w:val="0"/>
      <w:marTop w:val="0"/>
      <w:marBottom w:val="0"/>
      <w:divBdr>
        <w:top w:val="none" w:sz="0" w:space="0" w:color="auto"/>
        <w:left w:val="none" w:sz="0" w:space="0" w:color="auto"/>
        <w:bottom w:val="none" w:sz="0" w:space="0" w:color="auto"/>
        <w:right w:val="none" w:sz="0" w:space="0" w:color="auto"/>
      </w:divBdr>
    </w:div>
    <w:div w:id="655689162">
      <w:bodyDiv w:val="1"/>
      <w:marLeft w:val="0"/>
      <w:marRight w:val="0"/>
      <w:marTop w:val="0"/>
      <w:marBottom w:val="0"/>
      <w:divBdr>
        <w:top w:val="none" w:sz="0" w:space="0" w:color="auto"/>
        <w:left w:val="none" w:sz="0" w:space="0" w:color="auto"/>
        <w:bottom w:val="none" w:sz="0" w:space="0" w:color="auto"/>
        <w:right w:val="none" w:sz="0" w:space="0" w:color="auto"/>
      </w:divBdr>
      <w:divsChild>
        <w:div w:id="19672951">
          <w:marLeft w:val="547"/>
          <w:marRight w:val="0"/>
          <w:marTop w:val="86"/>
          <w:marBottom w:val="0"/>
          <w:divBdr>
            <w:top w:val="none" w:sz="0" w:space="0" w:color="auto"/>
            <w:left w:val="none" w:sz="0" w:space="0" w:color="auto"/>
            <w:bottom w:val="none" w:sz="0" w:space="0" w:color="auto"/>
            <w:right w:val="none" w:sz="0" w:space="0" w:color="auto"/>
          </w:divBdr>
        </w:div>
        <w:div w:id="23211991">
          <w:marLeft w:val="1166"/>
          <w:marRight w:val="0"/>
          <w:marTop w:val="86"/>
          <w:marBottom w:val="0"/>
          <w:divBdr>
            <w:top w:val="none" w:sz="0" w:space="0" w:color="auto"/>
            <w:left w:val="none" w:sz="0" w:space="0" w:color="auto"/>
            <w:bottom w:val="none" w:sz="0" w:space="0" w:color="auto"/>
            <w:right w:val="none" w:sz="0" w:space="0" w:color="auto"/>
          </w:divBdr>
        </w:div>
        <w:div w:id="48572228">
          <w:marLeft w:val="2520"/>
          <w:marRight w:val="0"/>
          <w:marTop w:val="86"/>
          <w:marBottom w:val="0"/>
          <w:divBdr>
            <w:top w:val="none" w:sz="0" w:space="0" w:color="auto"/>
            <w:left w:val="none" w:sz="0" w:space="0" w:color="auto"/>
            <w:bottom w:val="none" w:sz="0" w:space="0" w:color="auto"/>
            <w:right w:val="none" w:sz="0" w:space="0" w:color="auto"/>
          </w:divBdr>
        </w:div>
        <w:div w:id="660891394">
          <w:marLeft w:val="2520"/>
          <w:marRight w:val="0"/>
          <w:marTop w:val="86"/>
          <w:marBottom w:val="0"/>
          <w:divBdr>
            <w:top w:val="none" w:sz="0" w:space="0" w:color="auto"/>
            <w:left w:val="none" w:sz="0" w:space="0" w:color="auto"/>
            <w:bottom w:val="none" w:sz="0" w:space="0" w:color="auto"/>
            <w:right w:val="none" w:sz="0" w:space="0" w:color="auto"/>
          </w:divBdr>
        </w:div>
        <w:div w:id="743531957">
          <w:marLeft w:val="2520"/>
          <w:marRight w:val="0"/>
          <w:marTop w:val="86"/>
          <w:marBottom w:val="0"/>
          <w:divBdr>
            <w:top w:val="none" w:sz="0" w:space="0" w:color="auto"/>
            <w:left w:val="none" w:sz="0" w:space="0" w:color="auto"/>
            <w:bottom w:val="none" w:sz="0" w:space="0" w:color="auto"/>
            <w:right w:val="none" w:sz="0" w:space="0" w:color="auto"/>
          </w:divBdr>
        </w:div>
        <w:div w:id="1024399568">
          <w:marLeft w:val="1166"/>
          <w:marRight w:val="0"/>
          <w:marTop w:val="86"/>
          <w:marBottom w:val="0"/>
          <w:divBdr>
            <w:top w:val="none" w:sz="0" w:space="0" w:color="auto"/>
            <w:left w:val="none" w:sz="0" w:space="0" w:color="auto"/>
            <w:bottom w:val="none" w:sz="0" w:space="0" w:color="auto"/>
            <w:right w:val="none" w:sz="0" w:space="0" w:color="auto"/>
          </w:divBdr>
        </w:div>
        <w:div w:id="1164276682">
          <w:marLeft w:val="1800"/>
          <w:marRight w:val="0"/>
          <w:marTop w:val="86"/>
          <w:marBottom w:val="0"/>
          <w:divBdr>
            <w:top w:val="none" w:sz="0" w:space="0" w:color="auto"/>
            <w:left w:val="none" w:sz="0" w:space="0" w:color="auto"/>
            <w:bottom w:val="none" w:sz="0" w:space="0" w:color="auto"/>
            <w:right w:val="none" w:sz="0" w:space="0" w:color="auto"/>
          </w:divBdr>
        </w:div>
        <w:div w:id="1185091624">
          <w:marLeft w:val="2520"/>
          <w:marRight w:val="0"/>
          <w:marTop w:val="86"/>
          <w:marBottom w:val="0"/>
          <w:divBdr>
            <w:top w:val="none" w:sz="0" w:space="0" w:color="auto"/>
            <w:left w:val="none" w:sz="0" w:space="0" w:color="auto"/>
            <w:bottom w:val="none" w:sz="0" w:space="0" w:color="auto"/>
            <w:right w:val="none" w:sz="0" w:space="0" w:color="auto"/>
          </w:divBdr>
        </w:div>
        <w:div w:id="1395616416">
          <w:marLeft w:val="1166"/>
          <w:marRight w:val="0"/>
          <w:marTop w:val="86"/>
          <w:marBottom w:val="0"/>
          <w:divBdr>
            <w:top w:val="none" w:sz="0" w:space="0" w:color="auto"/>
            <w:left w:val="none" w:sz="0" w:space="0" w:color="auto"/>
            <w:bottom w:val="none" w:sz="0" w:space="0" w:color="auto"/>
            <w:right w:val="none" w:sz="0" w:space="0" w:color="auto"/>
          </w:divBdr>
        </w:div>
        <w:div w:id="1476406912">
          <w:marLeft w:val="1800"/>
          <w:marRight w:val="0"/>
          <w:marTop w:val="86"/>
          <w:marBottom w:val="0"/>
          <w:divBdr>
            <w:top w:val="none" w:sz="0" w:space="0" w:color="auto"/>
            <w:left w:val="none" w:sz="0" w:space="0" w:color="auto"/>
            <w:bottom w:val="none" w:sz="0" w:space="0" w:color="auto"/>
            <w:right w:val="none" w:sz="0" w:space="0" w:color="auto"/>
          </w:divBdr>
        </w:div>
        <w:div w:id="1480196308">
          <w:marLeft w:val="2520"/>
          <w:marRight w:val="0"/>
          <w:marTop w:val="86"/>
          <w:marBottom w:val="0"/>
          <w:divBdr>
            <w:top w:val="none" w:sz="0" w:space="0" w:color="auto"/>
            <w:left w:val="none" w:sz="0" w:space="0" w:color="auto"/>
            <w:bottom w:val="none" w:sz="0" w:space="0" w:color="auto"/>
            <w:right w:val="none" w:sz="0" w:space="0" w:color="auto"/>
          </w:divBdr>
        </w:div>
        <w:div w:id="1749959992">
          <w:marLeft w:val="2520"/>
          <w:marRight w:val="0"/>
          <w:marTop w:val="86"/>
          <w:marBottom w:val="0"/>
          <w:divBdr>
            <w:top w:val="none" w:sz="0" w:space="0" w:color="auto"/>
            <w:left w:val="none" w:sz="0" w:space="0" w:color="auto"/>
            <w:bottom w:val="none" w:sz="0" w:space="0" w:color="auto"/>
            <w:right w:val="none" w:sz="0" w:space="0" w:color="auto"/>
          </w:divBdr>
        </w:div>
        <w:div w:id="1750343756">
          <w:marLeft w:val="2520"/>
          <w:marRight w:val="0"/>
          <w:marTop w:val="86"/>
          <w:marBottom w:val="0"/>
          <w:divBdr>
            <w:top w:val="none" w:sz="0" w:space="0" w:color="auto"/>
            <w:left w:val="none" w:sz="0" w:space="0" w:color="auto"/>
            <w:bottom w:val="none" w:sz="0" w:space="0" w:color="auto"/>
            <w:right w:val="none" w:sz="0" w:space="0" w:color="auto"/>
          </w:divBdr>
        </w:div>
        <w:div w:id="1958442224">
          <w:marLeft w:val="1800"/>
          <w:marRight w:val="0"/>
          <w:marTop w:val="86"/>
          <w:marBottom w:val="0"/>
          <w:divBdr>
            <w:top w:val="none" w:sz="0" w:space="0" w:color="auto"/>
            <w:left w:val="none" w:sz="0" w:space="0" w:color="auto"/>
            <w:bottom w:val="none" w:sz="0" w:space="0" w:color="auto"/>
            <w:right w:val="none" w:sz="0" w:space="0" w:color="auto"/>
          </w:divBdr>
        </w:div>
        <w:div w:id="1988625889">
          <w:marLeft w:val="1800"/>
          <w:marRight w:val="0"/>
          <w:marTop w:val="86"/>
          <w:marBottom w:val="0"/>
          <w:divBdr>
            <w:top w:val="none" w:sz="0" w:space="0" w:color="auto"/>
            <w:left w:val="none" w:sz="0" w:space="0" w:color="auto"/>
            <w:bottom w:val="none" w:sz="0" w:space="0" w:color="auto"/>
            <w:right w:val="none" w:sz="0" w:space="0" w:color="auto"/>
          </w:divBdr>
        </w:div>
        <w:div w:id="2116367579">
          <w:marLeft w:val="2520"/>
          <w:marRight w:val="0"/>
          <w:marTop w:val="86"/>
          <w:marBottom w:val="0"/>
          <w:divBdr>
            <w:top w:val="none" w:sz="0" w:space="0" w:color="auto"/>
            <w:left w:val="none" w:sz="0" w:space="0" w:color="auto"/>
            <w:bottom w:val="none" w:sz="0" w:space="0" w:color="auto"/>
            <w:right w:val="none" w:sz="0" w:space="0" w:color="auto"/>
          </w:divBdr>
        </w:div>
      </w:divsChild>
    </w:div>
    <w:div w:id="727654974">
      <w:bodyDiv w:val="1"/>
      <w:marLeft w:val="0"/>
      <w:marRight w:val="0"/>
      <w:marTop w:val="0"/>
      <w:marBottom w:val="0"/>
      <w:divBdr>
        <w:top w:val="none" w:sz="0" w:space="0" w:color="auto"/>
        <w:left w:val="none" w:sz="0" w:space="0" w:color="auto"/>
        <w:bottom w:val="none" w:sz="0" w:space="0" w:color="auto"/>
        <w:right w:val="none" w:sz="0" w:space="0" w:color="auto"/>
      </w:divBdr>
    </w:div>
    <w:div w:id="747577384">
      <w:bodyDiv w:val="1"/>
      <w:marLeft w:val="0"/>
      <w:marRight w:val="0"/>
      <w:marTop w:val="0"/>
      <w:marBottom w:val="0"/>
      <w:divBdr>
        <w:top w:val="none" w:sz="0" w:space="0" w:color="auto"/>
        <w:left w:val="none" w:sz="0" w:space="0" w:color="auto"/>
        <w:bottom w:val="none" w:sz="0" w:space="0" w:color="auto"/>
        <w:right w:val="none" w:sz="0" w:space="0" w:color="auto"/>
      </w:divBdr>
      <w:divsChild>
        <w:div w:id="358164492">
          <w:marLeft w:val="547"/>
          <w:marRight w:val="0"/>
          <w:marTop w:val="106"/>
          <w:marBottom w:val="0"/>
          <w:divBdr>
            <w:top w:val="none" w:sz="0" w:space="0" w:color="auto"/>
            <w:left w:val="none" w:sz="0" w:space="0" w:color="auto"/>
            <w:bottom w:val="none" w:sz="0" w:space="0" w:color="auto"/>
            <w:right w:val="none" w:sz="0" w:space="0" w:color="auto"/>
          </w:divBdr>
        </w:div>
        <w:div w:id="1611277724">
          <w:marLeft w:val="1166"/>
          <w:marRight w:val="0"/>
          <w:marTop w:val="106"/>
          <w:marBottom w:val="0"/>
          <w:divBdr>
            <w:top w:val="none" w:sz="0" w:space="0" w:color="auto"/>
            <w:left w:val="none" w:sz="0" w:space="0" w:color="auto"/>
            <w:bottom w:val="none" w:sz="0" w:space="0" w:color="auto"/>
            <w:right w:val="none" w:sz="0" w:space="0" w:color="auto"/>
          </w:divBdr>
        </w:div>
        <w:div w:id="953903509">
          <w:marLeft w:val="1166"/>
          <w:marRight w:val="0"/>
          <w:marTop w:val="106"/>
          <w:marBottom w:val="0"/>
          <w:divBdr>
            <w:top w:val="none" w:sz="0" w:space="0" w:color="auto"/>
            <w:left w:val="none" w:sz="0" w:space="0" w:color="auto"/>
            <w:bottom w:val="none" w:sz="0" w:space="0" w:color="auto"/>
            <w:right w:val="none" w:sz="0" w:space="0" w:color="auto"/>
          </w:divBdr>
        </w:div>
        <w:div w:id="2045981844">
          <w:marLeft w:val="547"/>
          <w:marRight w:val="0"/>
          <w:marTop w:val="10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2986949">
      <w:bodyDiv w:val="1"/>
      <w:marLeft w:val="0"/>
      <w:marRight w:val="0"/>
      <w:marTop w:val="0"/>
      <w:marBottom w:val="0"/>
      <w:divBdr>
        <w:top w:val="none" w:sz="0" w:space="0" w:color="auto"/>
        <w:left w:val="none" w:sz="0" w:space="0" w:color="auto"/>
        <w:bottom w:val="none" w:sz="0" w:space="0" w:color="auto"/>
        <w:right w:val="none" w:sz="0" w:space="0" w:color="auto"/>
      </w:divBdr>
      <w:divsChild>
        <w:div w:id="1879195507">
          <w:marLeft w:val="547"/>
          <w:marRight w:val="0"/>
          <w:marTop w:val="154"/>
          <w:marBottom w:val="0"/>
          <w:divBdr>
            <w:top w:val="none" w:sz="0" w:space="0" w:color="auto"/>
            <w:left w:val="none" w:sz="0" w:space="0" w:color="auto"/>
            <w:bottom w:val="none" w:sz="0" w:space="0" w:color="auto"/>
            <w:right w:val="none" w:sz="0" w:space="0" w:color="auto"/>
          </w:divBdr>
        </w:div>
        <w:div w:id="165169005">
          <w:marLeft w:val="1166"/>
          <w:marRight w:val="0"/>
          <w:marTop w:val="134"/>
          <w:marBottom w:val="0"/>
          <w:divBdr>
            <w:top w:val="none" w:sz="0" w:space="0" w:color="auto"/>
            <w:left w:val="none" w:sz="0" w:space="0" w:color="auto"/>
            <w:bottom w:val="none" w:sz="0" w:space="0" w:color="auto"/>
            <w:right w:val="none" w:sz="0" w:space="0" w:color="auto"/>
          </w:divBdr>
        </w:div>
        <w:div w:id="1196383086">
          <w:marLeft w:val="1166"/>
          <w:marRight w:val="0"/>
          <w:marTop w:val="134"/>
          <w:marBottom w:val="0"/>
          <w:divBdr>
            <w:top w:val="none" w:sz="0" w:space="0" w:color="auto"/>
            <w:left w:val="none" w:sz="0" w:space="0" w:color="auto"/>
            <w:bottom w:val="none" w:sz="0" w:space="0" w:color="auto"/>
            <w:right w:val="none" w:sz="0" w:space="0" w:color="auto"/>
          </w:divBdr>
        </w:div>
      </w:divsChild>
    </w:div>
    <w:div w:id="819885375">
      <w:bodyDiv w:val="1"/>
      <w:marLeft w:val="0"/>
      <w:marRight w:val="0"/>
      <w:marTop w:val="0"/>
      <w:marBottom w:val="0"/>
      <w:divBdr>
        <w:top w:val="none" w:sz="0" w:space="0" w:color="auto"/>
        <w:left w:val="none" w:sz="0" w:space="0" w:color="auto"/>
        <w:bottom w:val="none" w:sz="0" w:space="0" w:color="auto"/>
        <w:right w:val="none" w:sz="0" w:space="0" w:color="auto"/>
      </w:divBdr>
      <w:divsChild>
        <w:div w:id="2094548231">
          <w:marLeft w:val="547"/>
          <w:marRight w:val="0"/>
          <w:marTop w:val="134"/>
          <w:marBottom w:val="0"/>
          <w:divBdr>
            <w:top w:val="none" w:sz="0" w:space="0" w:color="auto"/>
            <w:left w:val="none" w:sz="0" w:space="0" w:color="auto"/>
            <w:bottom w:val="none" w:sz="0" w:space="0" w:color="auto"/>
            <w:right w:val="none" w:sz="0" w:space="0" w:color="auto"/>
          </w:divBdr>
        </w:div>
      </w:divsChild>
    </w:div>
    <w:div w:id="825782394">
      <w:bodyDiv w:val="1"/>
      <w:marLeft w:val="0"/>
      <w:marRight w:val="0"/>
      <w:marTop w:val="0"/>
      <w:marBottom w:val="0"/>
      <w:divBdr>
        <w:top w:val="none" w:sz="0" w:space="0" w:color="auto"/>
        <w:left w:val="none" w:sz="0" w:space="0" w:color="auto"/>
        <w:bottom w:val="none" w:sz="0" w:space="0" w:color="auto"/>
        <w:right w:val="none" w:sz="0" w:space="0" w:color="auto"/>
      </w:divBdr>
    </w:div>
    <w:div w:id="868025457">
      <w:bodyDiv w:val="1"/>
      <w:marLeft w:val="0"/>
      <w:marRight w:val="0"/>
      <w:marTop w:val="0"/>
      <w:marBottom w:val="0"/>
      <w:divBdr>
        <w:top w:val="none" w:sz="0" w:space="0" w:color="auto"/>
        <w:left w:val="none" w:sz="0" w:space="0" w:color="auto"/>
        <w:bottom w:val="none" w:sz="0" w:space="0" w:color="auto"/>
        <w:right w:val="none" w:sz="0" w:space="0" w:color="auto"/>
      </w:divBdr>
    </w:div>
    <w:div w:id="922765125">
      <w:bodyDiv w:val="1"/>
      <w:marLeft w:val="0"/>
      <w:marRight w:val="0"/>
      <w:marTop w:val="0"/>
      <w:marBottom w:val="0"/>
      <w:divBdr>
        <w:top w:val="none" w:sz="0" w:space="0" w:color="auto"/>
        <w:left w:val="none" w:sz="0" w:space="0" w:color="auto"/>
        <w:bottom w:val="none" w:sz="0" w:space="0" w:color="auto"/>
        <w:right w:val="none" w:sz="0" w:space="0" w:color="auto"/>
      </w:divBdr>
    </w:div>
    <w:div w:id="926226725">
      <w:bodyDiv w:val="1"/>
      <w:marLeft w:val="0"/>
      <w:marRight w:val="0"/>
      <w:marTop w:val="0"/>
      <w:marBottom w:val="0"/>
      <w:divBdr>
        <w:top w:val="none" w:sz="0" w:space="0" w:color="auto"/>
        <w:left w:val="none" w:sz="0" w:space="0" w:color="auto"/>
        <w:bottom w:val="none" w:sz="0" w:space="0" w:color="auto"/>
        <w:right w:val="none" w:sz="0" w:space="0" w:color="auto"/>
      </w:divBdr>
      <w:divsChild>
        <w:div w:id="10300417">
          <w:marLeft w:val="1166"/>
          <w:marRight w:val="0"/>
          <w:marTop w:val="86"/>
          <w:marBottom w:val="0"/>
          <w:divBdr>
            <w:top w:val="none" w:sz="0" w:space="0" w:color="auto"/>
            <w:left w:val="none" w:sz="0" w:space="0" w:color="auto"/>
            <w:bottom w:val="none" w:sz="0" w:space="0" w:color="auto"/>
            <w:right w:val="none" w:sz="0" w:space="0" w:color="auto"/>
          </w:divBdr>
        </w:div>
        <w:div w:id="89326117">
          <w:marLeft w:val="2520"/>
          <w:marRight w:val="0"/>
          <w:marTop w:val="86"/>
          <w:marBottom w:val="0"/>
          <w:divBdr>
            <w:top w:val="none" w:sz="0" w:space="0" w:color="auto"/>
            <w:left w:val="none" w:sz="0" w:space="0" w:color="auto"/>
            <w:bottom w:val="none" w:sz="0" w:space="0" w:color="auto"/>
            <w:right w:val="none" w:sz="0" w:space="0" w:color="auto"/>
          </w:divBdr>
        </w:div>
        <w:div w:id="140317182">
          <w:marLeft w:val="1800"/>
          <w:marRight w:val="0"/>
          <w:marTop w:val="86"/>
          <w:marBottom w:val="0"/>
          <w:divBdr>
            <w:top w:val="none" w:sz="0" w:space="0" w:color="auto"/>
            <w:left w:val="none" w:sz="0" w:space="0" w:color="auto"/>
            <w:bottom w:val="none" w:sz="0" w:space="0" w:color="auto"/>
            <w:right w:val="none" w:sz="0" w:space="0" w:color="auto"/>
          </w:divBdr>
        </w:div>
        <w:div w:id="601108170">
          <w:marLeft w:val="2520"/>
          <w:marRight w:val="0"/>
          <w:marTop w:val="86"/>
          <w:marBottom w:val="0"/>
          <w:divBdr>
            <w:top w:val="none" w:sz="0" w:space="0" w:color="auto"/>
            <w:left w:val="none" w:sz="0" w:space="0" w:color="auto"/>
            <w:bottom w:val="none" w:sz="0" w:space="0" w:color="auto"/>
            <w:right w:val="none" w:sz="0" w:space="0" w:color="auto"/>
          </w:divBdr>
        </w:div>
        <w:div w:id="614562980">
          <w:marLeft w:val="1800"/>
          <w:marRight w:val="0"/>
          <w:marTop w:val="86"/>
          <w:marBottom w:val="0"/>
          <w:divBdr>
            <w:top w:val="none" w:sz="0" w:space="0" w:color="auto"/>
            <w:left w:val="none" w:sz="0" w:space="0" w:color="auto"/>
            <w:bottom w:val="none" w:sz="0" w:space="0" w:color="auto"/>
            <w:right w:val="none" w:sz="0" w:space="0" w:color="auto"/>
          </w:divBdr>
        </w:div>
        <w:div w:id="699283988">
          <w:marLeft w:val="2520"/>
          <w:marRight w:val="0"/>
          <w:marTop w:val="86"/>
          <w:marBottom w:val="0"/>
          <w:divBdr>
            <w:top w:val="none" w:sz="0" w:space="0" w:color="auto"/>
            <w:left w:val="none" w:sz="0" w:space="0" w:color="auto"/>
            <w:bottom w:val="none" w:sz="0" w:space="0" w:color="auto"/>
            <w:right w:val="none" w:sz="0" w:space="0" w:color="auto"/>
          </w:divBdr>
        </w:div>
        <w:div w:id="717630359">
          <w:marLeft w:val="2520"/>
          <w:marRight w:val="0"/>
          <w:marTop w:val="86"/>
          <w:marBottom w:val="0"/>
          <w:divBdr>
            <w:top w:val="none" w:sz="0" w:space="0" w:color="auto"/>
            <w:left w:val="none" w:sz="0" w:space="0" w:color="auto"/>
            <w:bottom w:val="none" w:sz="0" w:space="0" w:color="auto"/>
            <w:right w:val="none" w:sz="0" w:space="0" w:color="auto"/>
          </w:divBdr>
        </w:div>
        <w:div w:id="958411184">
          <w:marLeft w:val="1166"/>
          <w:marRight w:val="0"/>
          <w:marTop w:val="86"/>
          <w:marBottom w:val="0"/>
          <w:divBdr>
            <w:top w:val="none" w:sz="0" w:space="0" w:color="auto"/>
            <w:left w:val="none" w:sz="0" w:space="0" w:color="auto"/>
            <w:bottom w:val="none" w:sz="0" w:space="0" w:color="auto"/>
            <w:right w:val="none" w:sz="0" w:space="0" w:color="auto"/>
          </w:divBdr>
        </w:div>
        <w:div w:id="1157382724">
          <w:marLeft w:val="547"/>
          <w:marRight w:val="0"/>
          <w:marTop w:val="86"/>
          <w:marBottom w:val="0"/>
          <w:divBdr>
            <w:top w:val="none" w:sz="0" w:space="0" w:color="auto"/>
            <w:left w:val="none" w:sz="0" w:space="0" w:color="auto"/>
            <w:bottom w:val="none" w:sz="0" w:space="0" w:color="auto"/>
            <w:right w:val="none" w:sz="0" w:space="0" w:color="auto"/>
          </w:divBdr>
        </w:div>
        <w:div w:id="1207067230">
          <w:marLeft w:val="2520"/>
          <w:marRight w:val="0"/>
          <w:marTop w:val="86"/>
          <w:marBottom w:val="0"/>
          <w:divBdr>
            <w:top w:val="none" w:sz="0" w:space="0" w:color="auto"/>
            <w:left w:val="none" w:sz="0" w:space="0" w:color="auto"/>
            <w:bottom w:val="none" w:sz="0" w:space="0" w:color="auto"/>
            <w:right w:val="none" w:sz="0" w:space="0" w:color="auto"/>
          </w:divBdr>
        </w:div>
        <w:div w:id="1584948949">
          <w:marLeft w:val="2520"/>
          <w:marRight w:val="0"/>
          <w:marTop w:val="86"/>
          <w:marBottom w:val="0"/>
          <w:divBdr>
            <w:top w:val="none" w:sz="0" w:space="0" w:color="auto"/>
            <w:left w:val="none" w:sz="0" w:space="0" w:color="auto"/>
            <w:bottom w:val="none" w:sz="0" w:space="0" w:color="auto"/>
            <w:right w:val="none" w:sz="0" w:space="0" w:color="auto"/>
          </w:divBdr>
        </w:div>
        <w:div w:id="1608347709">
          <w:marLeft w:val="1800"/>
          <w:marRight w:val="0"/>
          <w:marTop w:val="86"/>
          <w:marBottom w:val="0"/>
          <w:divBdr>
            <w:top w:val="none" w:sz="0" w:space="0" w:color="auto"/>
            <w:left w:val="none" w:sz="0" w:space="0" w:color="auto"/>
            <w:bottom w:val="none" w:sz="0" w:space="0" w:color="auto"/>
            <w:right w:val="none" w:sz="0" w:space="0" w:color="auto"/>
          </w:divBdr>
        </w:div>
        <w:div w:id="1667904461">
          <w:marLeft w:val="1800"/>
          <w:marRight w:val="0"/>
          <w:marTop w:val="86"/>
          <w:marBottom w:val="0"/>
          <w:divBdr>
            <w:top w:val="none" w:sz="0" w:space="0" w:color="auto"/>
            <w:left w:val="none" w:sz="0" w:space="0" w:color="auto"/>
            <w:bottom w:val="none" w:sz="0" w:space="0" w:color="auto"/>
            <w:right w:val="none" w:sz="0" w:space="0" w:color="auto"/>
          </w:divBdr>
        </w:div>
        <w:div w:id="1778863703">
          <w:marLeft w:val="1166"/>
          <w:marRight w:val="0"/>
          <w:marTop w:val="86"/>
          <w:marBottom w:val="0"/>
          <w:divBdr>
            <w:top w:val="none" w:sz="0" w:space="0" w:color="auto"/>
            <w:left w:val="none" w:sz="0" w:space="0" w:color="auto"/>
            <w:bottom w:val="none" w:sz="0" w:space="0" w:color="auto"/>
            <w:right w:val="none" w:sz="0" w:space="0" w:color="auto"/>
          </w:divBdr>
        </w:div>
        <w:div w:id="1782870086">
          <w:marLeft w:val="2520"/>
          <w:marRight w:val="0"/>
          <w:marTop w:val="86"/>
          <w:marBottom w:val="0"/>
          <w:divBdr>
            <w:top w:val="none" w:sz="0" w:space="0" w:color="auto"/>
            <w:left w:val="none" w:sz="0" w:space="0" w:color="auto"/>
            <w:bottom w:val="none" w:sz="0" w:space="0" w:color="auto"/>
            <w:right w:val="none" w:sz="0" w:space="0" w:color="auto"/>
          </w:divBdr>
        </w:div>
        <w:div w:id="1946188670">
          <w:marLeft w:val="2520"/>
          <w:marRight w:val="0"/>
          <w:marTop w:val="86"/>
          <w:marBottom w:val="0"/>
          <w:divBdr>
            <w:top w:val="none" w:sz="0" w:space="0" w:color="auto"/>
            <w:left w:val="none" w:sz="0" w:space="0" w:color="auto"/>
            <w:bottom w:val="none" w:sz="0" w:space="0" w:color="auto"/>
            <w:right w:val="none" w:sz="0" w:space="0" w:color="auto"/>
          </w:divBdr>
        </w:div>
      </w:divsChild>
    </w:div>
    <w:div w:id="957686620">
      <w:bodyDiv w:val="1"/>
      <w:marLeft w:val="0"/>
      <w:marRight w:val="0"/>
      <w:marTop w:val="0"/>
      <w:marBottom w:val="0"/>
      <w:divBdr>
        <w:top w:val="none" w:sz="0" w:space="0" w:color="auto"/>
        <w:left w:val="none" w:sz="0" w:space="0" w:color="auto"/>
        <w:bottom w:val="none" w:sz="0" w:space="0" w:color="auto"/>
        <w:right w:val="none" w:sz="0" w:space="0" w:color="auto"/>
      </w:divBdr>
    </w:div>
    <w:div w:id="1001468207">
      <w:bodyDiv w:val="1"/>
      <w:marLeft w:val="0"/>
      <w:marRight w:val="0"/>
      <w:marTop w:val="0"/>
      <w:marBottom w:val="0"/>
      <w:divBdr>
        <w:top w:val="none" w:sz="0" w:space="0" w:color="auto"/>
        <w:left w:val="none" w:sz="0" w:space="0" w:color="auto"/>
        <w:bottom w:val="none" w:sz="0" w:space="0" w:color="auto"/>
        <w:right w:val="none" w:sz="0" w:space="0" w:color="auto"/>
      </w:divBdr>
    </w:div>
    <w:div w:id="1012219551">
      <w:bodyDiv w:val="1"/>
      <w:marLeft w:val="0"/>
      <w:marRight w:val="0"/>
      <w:marTop w:val="0"/>
      <w:marBottom w:val="0"/>
      <w:divBdr>
        <w:top w:val="none" w:sz="0" w:space="0" w:color="auto"/>
        <w:left w:val="none" w:sz="0" w:space="0" w:color="auto"/>
        <w:bottom w:val="none" w:sz="0" w:space="0" w:color="auto"/>
        <w:right w:val="none" w:sz="0" w:space="0" w:color="auto"/>
      </w:divBdr>
    </w:div>
    <w:div w:id="1045446829">
      <w:bodyDiv w:val="1"/>
      <w:marLeft w:val="0"/>
      <w:marRight w:val="0"/>
      <w:marTop w:val="0"/>
      <w:marBottom w:val="0"/>
      <w:divBdr>
        <w:top w:val="none" w:sz="0" w:space="0" w:color="auto"/>
        <w:left w:val="none" w:sz="0" w:space="0" w:color="auto"/>
        <w:bottom w:val="none" w:sz="0" w:space="0" w:color="auto"/>
        <w:right w:val="none" w:sz="0" w:space="0" w:color="auto"/>
      </w:divBdr>
    </w:div>
    <w:div w:id="1096025380">
      <w:bodyDiv w:val="1"/>
      <w:marLeft w:val="0"/>
      <w:marRight w:val="0"/>
      <w:marTop w:val="0"/>
      <w:marBottom w:val="0"/>
      <w:divBdr>
        <w:top w:val="none" w:sz="0" w:space="0" w:color="auto"/>
        <w:left w:val="none" w:sz="0" w:space="0" w:color="auto"/>
        <w:bottom w:val="none" w:sz="0" w:space="0" w:color="auto"/>
        <w:right w:val="none" w:sz="0" w:space="0" w:color="auto"/>
      </w:divBdr>
    </w:div>
    <w:div w:id="1106735583">
      <w:bodyDiv w:val="1"/>
      <w:marLeft w:val="0"/>
      <w:marRight w:val="0"/>
      <w:marTop w:val="0"/>
      <w:marBottom w:val="0"/>
      <w:divBdr>
        <w:top w:val="none" w:sz="0" w:space="0" w:color="auto"/>
        <w:left w:val="none" w:sz="0" w:space="0" w:color="auto"/>
        <w:bottom w:val="none" w:sz="0" w:space="0" w:color="auto"/>
        <w:right w:val="none" w:sz="0" w:space="0" w:color="auto"/>
      </w:divBdr>
    </w:div>
    <w:div w:id="1120805553">
      <w:bodyDiv w:val="1"/>
      <w:marLeft w:val="0"/>
      <w:marRight w:val="0"/>
      <w:marTop w:val="0"/>
      <w:marBottom w:val="0"/>
      <w:divBdr>
        <w:top w:val="none" w:sz="0" w:space="0" w:color="auto"/>
        <w:left w:val="none" w:sz="0" w:space="0" w:color="auto"/>
        <w:bottom w:val="none" w:sz="0" w:space="0" w:color="auto"/>
        <w:right w:val="none" w:sz="0" w:space="0" w:color="auto"/>
      </w:divBdr>
    </w:div>
    <w:div w:id="1178619717">
      <w:bodyDiv w:val="1"/>
      <w:marLeft w:val="0"/>
      <w:marRight w:val="0"/>
      <w:marTop w:val="0"/>
      <w:marBottom w:val="0"/>
      <w:divBdr>
        <w:top w:val="none" w:sz="0" w:space="0" w:color="auto"/>
        <w:left w:val="none" w:sz="0" w:space="0" w:color="auto"/>
        <w:bottom w:val="none" w:sz="0" w:space="0" w:color="auto"/>
        <w:right w:val="none" w:sz="0" w:space="0" w:color="auto"/>
      </w:divBdr>
    </w:div>
    <w:div w:id="1189414395">
      <w:bodyDiv w:val="1"/>
      <w:marLeft w:val="0"/>
      <w:marRight w:val="0"/>
      <w:marTop w:val="0"/>
      <w:marBottom w:val="0"/>
      <w:divBdr>
        <w:top w:val="none" w:sz="0" w:space="0" w:color="auto"/>
        <w:left w:val="none" w:sz="0" w:space="0" w:color="auto"/>
        <w:bottom w:val="none" w:sz="0" w:space="0" w:color="auto"/>
        <w:right w:val="none" w:sz="0" w:space="0" w:color="auto"/>
      </w:divBdr>
    </w:div>
    <w:div w:id="1189562108">
      <w:bodyDiv w:val="1"/>
      <w:marLeft w:val="0"/>
      <w:marRight w:val="0"/>
      <w:marTop w:val="0"/>
      <w:marBottom w:val="0"/>
      <w:divBdr>
        <w:top w:val="none" w:sz="0" w:space="0" w:color="auto"/>
        <w:left w:val="none" w:sz="0" w:space="0" w:color="auto"/>
        <w:bottom w:val="none" w:sz="0" w:space="0" w:color="auto"/>
        <w:right w:val="none" w:sz="0" w:space="0" w:color="auto"/>
      </w:divBdr>
      <w:divsChild>
        <w:div w:id="471023519">
          <w:marLeft w:val="1800"/>
          <w:marRight w:val="0"/>
          <w:marTop w:val="134"/>
          <w:marBottom w:val="0"/>
          <w:divBdr>
            <w:top w:val="none" w:sz="0" w:space="0" w:color="auto"/>
            <w:left w:val="none" w:sz="0" w:space="0" w:color="auto"/>
            <w:bottom w:val="none" w:sz="0" w:space="0" w:color="auto"/>
            <w:right w:val="none" w:sz="0" w:space="0" w:color="auto"/>
          </w:divBdr>
        </w:div>
        <w:div w:id="474419516">
          <w:marLeft w:val="1800"/>
          <w:marRight w:val="0"/>
          <w:marTop w:val="134"/>
          <w:marBottom w:val="0"/>
          <w:divBdr>
            <w:top w:val="none" w:sz="0" w:space="0" w:color="auto"/>
            <w:left w:val="none" w:sz="0" w:space="0" w:color="auto"/>
            <w:bottom w:val="none" w:sz="0" w:space="0" w:color="auto"/>
            <w:right w:val="none" w:sz="0" w:space="0" w:color="auto"/>
          </w:divBdr>
        </w:div>
        <w:div w:id="733891235">
          <w:marLeft w:val="1166"/>
          <w:marRight w:val="0"/>
          <w:marTop w:val="134"/>
          <w:marBottom w:val="0"/>
          <w:divBdr>
            <w:top w:val="none" w:sz="0" w:space="0" w:color="auto"/>
            <w:left w:val="none" w:sz="0" w:space="0" w:color="auto"/>
            <w:bottom w:val="none" w:sz="0" w:space="0" w:color="auto"/>
            <w:right w:val="none" w:sz="0" w:space="0" w:color="auto"/>
          </w:divBdr>
        </w:div>
        <w:div w:id="1759058007">
          <w:marLeft w:val="1166"/>
          <w:marRight w:val="0"/>
          <w:marTop w:val="134"/>
          <w:marBottom w:val="0"/>
          <w:divBdr>
            <w:top w:val="none" w:sz="0" w:space="0" w:color="auto"/>
            <w:left w:val="none" w:sz="0" w:space="0" w:color="auto"/>
            <w:bottom w:val="none" w:sz="0" w:space="0" w:color="auto"/>
            <w:right w:val="none" w:sz="0" w:space="0" w:color="auto"/>
          </w:divBdr>
        </w:div>
        <w:div w:id="1997299420">
          <w:marLeft w:val="547"/>
          <w:marRight w:val="0"/>
          <w:marTop w:val="134"/>
          <w:marBottom w:val="0"/>
          <w:divBdr>
            <w:top w:val="none" w:sz="0" w:space="0" w:color="auto"/>
            <w:left w:val="none" w:sz="0" w:space="0" w:color="auto"/>
            <w:bottom w:val="none" w:sz="0" w:space="0" w:color="auto"/>
            <w:right w:val="none" w:sz="0" w:space="0" w:color="auto"/>
          </w:divBdr>
        </w:div>
      </w:divsChild>
    </w:div>
    <w:div w:id="1203588949">
      <w:bodyDiv w:val="1"/>
      <w:marLeft w:val="0"/>
      <w:marRight w:val="0"/>
      <w:marTop w:val="0"/>
      <w:marBottom w:val="0"/>
      <w:divBdr>
        <w:top w:val="none" w:sz="0" w:space="0" w:color="auto"/>
        <w:left w:val="none" w:sz="0" w:space="0" w:color="auto"/>
        <w:bottom w:val="none" w:sz="0" w:space="0" w:color="auto"/>
        <w:right w:val="none" w:sz="0" w:space="0" w:color="auto"/>
      </w:divBdr>
      <w:divsChild>
        <w:div w:id="862985368">
          <w:marLeft w:val="1166"/>
          <w:marRight w:val="0"/>
          <w:marTop w:val="134"/>
          <w:marBottom w:val="0"/>
          <w:divBdr>
            <w:top w:val="none" w:sz="0" w:space="0" w:color="auto"/>
            <w:left w:val="none" w:sz="0" w:space="0" w:color="auto"/>
            <w:bottom w:val="none" w:sz="0" w:space="0" w:color="auto"/>
            <w:right w:val="none" w:sz="0" w:space="0" w:color="auto"/>
          </w:divBdr>
        </w:div>
        <w:div w:id="925651542">
          <w:marLeft w:val="547"/>
          <w:marRight w:val="0"/>
          <w:marTop w:val="154"/>
          <w:marBottom w:val="0"/>
          <w:divBdr>
            <w:top w:val="none" w:sz="0" w:space="0" w:color="auto"/>
            <w:left w:val="none" w:sz="0" w:space="0" w:color="auto"/>
            <w:bottom w:val="none" w:sz="0" w:space="0" w:color="auto"/>
            <w:right w:val="none" w:sz="0" w:space="0" w:color="auto"/>
          </w:divBdr>
        </w:div>
        <w:div w:id="1471165369">
          <w:marLeft w:val="1166"/>
          <w:marRight w:val="0"/>
          <w:marTop w:val="134"/>
          <w:marBottom w:val="0"/>
          <w:divBdr>
            <w:top w:val="none" w:sz="0" w:space="0" w:color="auto"/>
            <w:left w:val="none" w:sz="0" w:space="0" w:color="auto"/>
            <w:bottom w:val="none" w:sz="0" w:space="0" w:color="auto"/>
            <w:right w:val="none" w:sz="0" w:space="0" w:color="auto"/>
          </w:divBdr>
        </w:div>
      </w:divsChild>
    </w:div>
    <w:div w:id="1281960707">
      <w:bodyDiv w:val="1"/>
      <w:marLeft w:val="0"/>
      <w:marRight w:val="0"/>
      <w:marTop w:val="0"/>
      <w:marBottom w:val="0"/>
      <w:divBdr>
        <w:top w:val="none" w:sz="0" w:space="0" w:color="auto"/>
        <w:left w:val="none" w:sz="0" w:space="0" w:color="auto"/>
        <w:bottom w:val="none" w:sz="0" w:space="0" w:color="auto"/>
        <w:right w:val="none" w:sz="0" w:space="0" w:color="auto"/>
      </w:divBdr>
      <w:divsChild>
        <w:div w:id="837305411">
          <w:marLeft w:val="547"/>
          <w:marRight w:val="0"/>
          <w:marTop w:val="115"/>
          <w:marBottom w:val="0"/>
          <w:divBdr>
            <w:top w:val="none" w:sz="0" w:space="0" w:color="auto"/>
            <w:left w:val="none" w:sz="0" w:space="0" w:color="auto"/>
            <w:bottom w:val="none" w:sz="0" w:space="0" w:color="auto"/>
            <w:right w:val="none" w:sz="0" w:space="0" w:color="auto"/>
          </w:divBdr>
        </w:div>
        <w:div w:id="779884766">
          <w:marLeft w:val="1166"/>
          <w:marRight w:val="0"/>
          <w:marTop w:val="115"/>
          <w:marBottom w:val="0"/>
          <w:divBdr>
            <w:top w:val="none" w:sz="0" w:space="0" w:color="auto"/>
            <w:left w:val="none" w:sz="0" w:space="0" w:color="auto"/>
            <w:bottom w:val="none" w:sz="0" w:space="0" w:color="auto"/>
            <w:right w:val="none" w:sz="0" w:space="0" w:color="auto"/>
          </w:divBdr>
        </w:div>
        <w:div w:id="45643458">
          <w:marLeft w:val="1800"/>
          <w:marRight w:val="0"/>
          <w:marTop w:val="115"/>
          <w:marBottom w:val="0"/>
          <w:divBdr>
            <w:top w:val="none" w:sz="0" w:space="0" w:color="auto"/>
            <w:left w:val="none" w:sz="0" w:space="0" w:color="auto"/>
            <w:bottom w:val="none" w:sz="0" w:space="0" w:color="auto"/>
            <w:right w:val="none" w:sz="0" w:space="0" w:color="auto"/>
          </w:divBdr>
        </w:div>
        <w:div w:id="202252017">
          <w:marLeft w:val="1800"/>
          <w:marRight w:val="0"/>
          <w:marTop w:val="115"/>
          <w:marBottom w:val="0"/>
          <w:divBdr>
            <w:top w:val="none" w:sz="0" w:space="0" w:color="auto"/>
            <w:left w:val="none" w:sz="0" w:space="0" w:color="auto"/>
            <w:bottom w:val="none" w:sz="0" w:space="0" w:color="auto"/>
            <w:right w:val="none" w:sz="0" w:space="0" w:color="auto"/>
          </w:divBdr>
        </w:div>
        <w:div w:id="2142645982">
          <w:marLeft w:val="1166"/>
          <w:marRight w:val="0"/>
          <w:marTop w:val="115"/>
          <w:marBottom w:val="0"/>
          <w:divBdr>
            <w:top w:val="none" w:sz="0" w:space="0" w:color="auto"/>
            <w:left w:val="none" w:sz="0" w:space="0" w:color="auto"/>
            <w:bottom w:val="none" w:sz="0" w:space="0" w:color="auto"/>
            <w:right w:val="none" w:sz="0" w:space="0" w:color="auto"/>
          </w:divBdr>
        </w:div>
        <w:div w:id="228345401">
          <w:marLeft w:val="1800"/>
          <w:marRight w:val="0"/>
          <w:marTop w:val="115"/>
          <w:marBottom w:val="0"/>
          <w:divBdr>
            <w:top w:val="none" w:sz="0" w:space="0" w:color="auto"/>
            <w:left w:val="none" w:sz="0" w:space="0" w:color="auto"/>
            <w:bottom w:val="none" w:sz="0" w:space="0" w:color="auto"/>
            <w:right w:val="none" w:sz="0" w:space="0" w:color="auto"/>
          </w:divBdr>
        </w:div>
        <w:div w:id="1691103114">
          <w:marLeft w:val="1800"/>
          <w:marRight w:val="0"/>
          <w:marTop w:val="115"/>
          <w:marBottom w:val="0"/>
          <w:divBdr>
            <w:top w:val="none" w:sz="0" w:space="0" w:color="auto"/>
            <w:left w:val="none" w:sz="0" w:space="0" w:color="auto"/>
            <w:bottom w:val="none" w:sz="0" w:space="0" w:color="auto"/>
            <w:right w:val="none" w:sz="0" w:space="0" w:color="auto"/>
          </w:divBdr>
        </w:div>
      </w:divsChild>
    </w:div>
    <w:div w:id="1358433636">
      <w:bodyDiv w:val="1"/>
      <w:marLeft w:val="0"/>
      <w:marRight w:val="0"/>
      <w:marTop w:val="0"/>
      <w:marBottom w:val="0"/>
      <w:divBdr>
        <w:top w:val="none" w:sz="0" w:space="0" w:color="auto"/>
        <w:left w:val="none" w:sz="0" w:space="0" w:color="auto"/>
        <w:bottom w:val="none" w:sz="0" w:space="0" w:color="auto"/>
        <w:right w:val="none" w:sz="0" w:space="0" w:color="auto"/>
      </w:divBdr>
      <w:divsChild>
        <w:div w:id="648746848">
          <w:marLeft w:val="547"/>
          <w:marRight w:val="0"/>
          <w:marTop w:val="134"/>
          <w:marBottom w:val="0"/>
          <w:divBdr>
            <w:top w:val="none" w:sz="0" w:space="0" w:color="auto"/>
            <w:left w:val="none" w:sz="0" w:space="0" w:color="auto"/>
            <w:bottom w:val="none" w:sz="0" w:space="0" w:color="auto"/>
            <w:right w:val="none" w:sz="0" w:space="0" w:color="auto"/>
          </w:divBdr>
        </w:div>
        <w:div w:id="680352991">
          <w:marLeft w:val="1166"/>
          <w:marRight w:val="0"/>
          <w:marTop w:val="115"/>
          <w:marBottom w:val="0"/>
          <w:divBdr>
            <w:top w:val="none" w:sz="0" w:space="0" w:color="auto"/>
            <w:left w:val="none" w:sz="0" w:space="0" w:color="auto"/>
            <w:bottom w:val="none" w:sz="0" w:space="0" w:color="auto"/>
            <w:right w:val="none" w:sz="0" w:space="0" w:color="auto"/>
          </w:divBdr>
        </w:div>
        <w:div w:id="691999126">
          <w:marLeft w:val="1166"/>
          <w:marRight w:val="0"/>
          <w:marTop w:val="115"/>
          <w:marBottom w:val="0"/>
          <w:divBdr>
            <w:top w:val="none" w:sz="0" w:space="0" w:color="auto"/>
            <w:left w:val="none" w:sz="0" w:space="0" w:color="auto"/>
            <w:bottom w:val="none" w:sz="0" w:space="0" w:color="auto"/>
            <w:right w:val="none" w:sz="0" w:space="0" w:color="auto"/>
          </w:divBdr>
        </w:div>
        <w:div w:id="154348786">
          <w:marLeft w:val="1166"/>
          <w:marRight w:val="0"/>
          <w:marTop w:val="115"/>
          <w:marBottom w:val="0"/>
          <w:divBdr>
            <w:top w:val="none" w:sz="0" w:space="0" w:color="auto"/>
            <w:left w:val="none" w:sz="0" w:space="0" w:color="auto"/>
            <w:bottom w:val="none" w:sz="0" w:space="0" w:color="auto"/>
            <w:right w:val="none" w:sz="0" w:space="0" w:color="auto"/>
          </w:divBdr>
        </w:div>
        <w:div w:id="1100488742">
          <w:marLeft w:val="1166"/>
          <w:marRight w:val="0"/>
          <w:marTop w:val="115"/>
          <w:marBottom w:val="0"/>
          <w:divBdr>
            <w:top w:val="none" w:sz="0" w:space="0" w:color="auto"/>
            <w:left w:val="none" w:sz="0" w:space="0" w:color="auto"/>
            <w:bottom w:val="none" w:sz="0" w:space="0" w:color="auto"/>
            <w:right w:val="none" w:sz="0" w:space="0" w:color="auto"/>
          </w:divBdr>
        </w:div>
        <w:div w:id="1053236321">
          <w:marLeft w:val="1166"/>
          <w:marRight w:val="0"/>
          <w:marTop w:val="115"/>
          <w:marBottom w:val="0"/>
          <w:divBdr>
            <w:top w:val="none" w:sz="0" w:space="0" w:color="auto"/>
            <w:left w:val="none" w:sz="0" w:space="0" w:color="auto"/>
            <w:bottom w:val="none" w:sz="0" w:space="0" w:color="auto"/>
            <w:right w:val="none" w:sz="0" w:space="0" w:color="auto"/>
          </w:divBdr>
        </w:div>
      </w:divsChild>
    </w:div>
    <w:div w:id="1363631115">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1973336">
      <w:bodyDiv w:val="1"/>
      <w:marLeft w:val="0"/>
      <w:marRight w:val="0"/>
      <w:marTop w:val="0"/>
      <w:marBottom w:val="0"/>
      <w:divBdr>
        <w:top w:val="none" w:sz="0" w:space="0" w:color="auto"/>
        <w:left w:val="none" w:sz="0" w:space="0" w:color="auto"/>
        <w:bottom w:val="none" w:sz="0" w:space="0" w:color="auto"/>
        <w:right w:val="none" w:sz="0" w:space="0" w:color="auto"/>
      </w:divBdr>
      <w:divsChild>
        <w:div w:id="433327771">
          <w:marLeft w:val="1166"/>
          <w:marRight w:val="0"/>
          <w:marTop w:val="134"/>
          <w:marBottom w:val="0"/>
          <w:divBdr>
            <w:top w:val="none" w:sz="0" w:space="0" w:color="auto"/>
            <w:left w:val="none" w:sz="0" w:space="0" w:color="auto"/>
            <w:bottom w:val="none" w:sz="0" w:space="0" w:color="auto"/>
            <w:right w:val="none" w:sz="0" w:space="0" w:color="auto"/>
          </w:divBdr>
        </w:div>
        <w:div w:id="541404308">
          <w:marLeft w:val="547"/>
          <w:marRight w:val="0"/>
          <w:marTop w:val="134"/>
          <w:marBottom w:val="0"/>
          <w:divBdr>
            <w:top w:val="none" w:sz="0" w:space="0" w:color="auto"/>
            <w:left w:val="none" w:sz="0" w:space="0" w:color="auto"/>
            <w:bottom w:val="none" w:sz="0" w:space="0" w:color="auto"/>
            <w:right w:val="none" w:sz="0" w:space="0" w:color="auto"/>
          </w:divBdr>
        </w:div>
        <w:div w:id="1547571984">
          <w:marLeft w:val="1166"/>
          <w:marRight w:val="0"/>
          <w:marTop w:val="134"/>
          <w:marBottom w:val="0"/>
          <w:divBdr>
            <w:top w:val="none" w:sz="0" w:space="0" w:color="auto"/>
            <w:left w:val="none" w:sz="0" w:space="0" w:color="auto"/>
            <w:bottom w:val="none" w:sz="0" w:space="0" w:color="auto"/>
            <w:right w:val="none" w:sz="0" w:space="0" w:color="auto"/>
          </w:divBdr>
        </w:div>
      </w:divsChild>
    </w:div>
    <w:div w:id="1462723368">
      <w:bodyDiv w:val="1"/>
      <w:marLeft w:val="0"/>
      <w:marRight w:val="0"/>
      <w:marTop w:val="0"/>
      <w:marBottom w:val="0"/>
      <w:divBdr>
        <w:top w:val="none" w:sz="0" w:space="0" w:color="auto"/>
        <w:left w:val="none" w:sz="0" w:space="0" w:color="auto"/>
        <w:bottom w:val="none" w:sz="0" w:space="0" w:color="auto"/>
        <w:right w:val="none" w:sz="0" w:space="0" w:color="auto"/>
      </w:divBdr>
    </w:div>
    <w:div w:id="1589580231">
      <w:bodyDiv w:val="1"/>
      <w:marLeft w:val="0"/>
      <w:marRight w:val="0"/>
      <w:marTop w:val="0"/>
      <w:marBottom w:val="0"/>
      <w:divBdr>
        <w:top w:val="none" w:sz="0" w:space="0" w:color="auto"/>
        <w:left w:val="none" w:sz="0" w:space="0" w:color="auto"/>
        <w:bottom w:val="none" w:sz="0" w:space="0" w:color="auto"/>
        <w:right w:val="none" w:sz="0" w:space="0" w:color="auto"/>
      </w:divBdr>
      <w:divsChild>
        <w:div w:id="537671169">
          <w:marLeft w:val="547"/>
          <w:marRight w:val="0"/>
          <w:marTop w:val="134"/>
          <w:marBottom w:val="0"/>
          <w:divBdr>
            <w:top w:val="none" w:sz="0" w:space="0" w:color="auto"/>
            <w:left w:val="none" w:sz="0" w:space="0" w:color="auto"/>
            <w:bottom w:val="none" w:sz="0" w:space="0" w:color="auto"/>
            <w:right w:val="none" w:sz="0" w:space="0" w:color="auto"/>
          </w:divBdr>
        </w:div>
        <w:div w:id="394595953">
          <w:marLeft w:val="1166"/>
          <w:marRight w:val="0"/>
          <w:marTop w:val="134"/>
          <w:marBottom w:val="0"/>
          <w:divBdr>
            <w:top w:val="none" w:sz="0" w:space="0" w:color="auto"/>
            <w:left w:val="none" w:sz="0" w:space="0" w:color="auto"/>
            <w:bottom w:val="none" w:sz="0" w:space="0" w:color="auto"/>
            <w:right w:val="none" w:sz="0" w:space="0" w:color="auto"/>
          </w:divBdr>
        </w:div>
        <w:div w:id="224033031">
          <w:marLeft w:val="1166"/>
          <w:marRight w:val="0"/>
          <w:marTop w:val="134"/>
          <w:marBottom w:val="0"/>
          <w:divBdr>
            <w:top w:val="none" w:sz="0" w:space="0" w:color="auto"/>
            <w:left w:val="none" w:sz="0" w:space="0" w:color="auto"/>
            <w:bottom w:val="none" w:sz="0" w:space="0" w:color="auto"/>
            <w:right w:val="none" w:sz="0" w:space="0" w:color="auto"/>
          </w:divBdr>
        </w:div>
        <w:div w:id="747455935">
          <w:marLeft w:val="1166"/>
          <w:marRight w:val="0"/>
          <w:marTop w:val="134"/>
          <w:marBottom w:val="0"/>
          <w:divBdr>
            <w:top w:val="none" w:sz="0" w:space="0" w:color="auto"/>
            <w:left w:val="none" w:sz="0" w:space="0" w:color="auto"/>
            <w:bottom w:val="none" w:sz="0" w:space="0" w:color="auto"/>
            <w:right w:val="none" w:sz="0" w:space="0" w:color="auto"/>
          </w:divBdr>
        </w:div>
      </w:divsChild>
    </w:div>
    <w:div w:id="1597707127">
      <w:bodyDiv w:val="1"/>
      <w:marLeft w:val="0"/>
      <w:marRight w:val="0"/>
      <w:marTop w:val="0"/>
      <w:marBottom w:val="0"/>
      <w:divBdr>
        <w:top w:val="none" w:sz="0" w:space="0" w:color="auto"/>
        <w:left w:val="none" w:sz="0" w:space="0" w:color="auto"/>
        <w:bottom w:val="none" w:sz="0" w:space="0" w:color="auto"/>
        <w:right w:val="none" w:sz="0" w:space="0" w:color="auto"/>
      </w:divBdr>
      <w:divsChild>
        <w:div w:id="956254479">
          <w:marLeft w:val="1166"/>
          <w:marRight w:val="0"/>
          <w:marTop w:val="134"/>
          <w:marBottom w:val="0"/>
          <w:divBdr>
            <w:top w:val="none" w:sz="0" w:space="0" w:color="auto"/>
            <w:left w:val="none" w:sz="0" w:space="0" w:color="auto"/>
            <w:bottom w:val="none" w:sz="0" w:space="0" w:color="auto"/>
            <w:right w:val="none" w:sz="0" w:space="0" w:color="auto"/>
          </w:divBdr>
        </w:div>
        <w:div w:id="957417520">
          <w:marLeft w:val="547"/>
          <w:marRight w:val="0"/>
          <w:marTop w:val="134"/>
          <w:marBottom w:val="0"/>
          <w:divBdr>
            <w:top w:val="none" w:sz="0" w:space="0" w:color="auto"/>
            <w:left w:val="none" w:sz="0" w:space="0" w:color="auto"/>
            <w:bottom w:val="none" w:sz="0" w:space="0" w:color="auto"/>
            <w:right w:val="none" w:sz="0" w:space="0" w:color="auto"/>
          </w:divBdr>
        </w:div>
        <w:div w:id="1764296873">
          <w:marLeft w:val="1166"/>
          <w:marRight w:val="0"/>
          <w:marTop w:val="134"/>
          <w:marBottom w:val="0"/>
          <w:divBdr>
            <w:top w:val="none" w:sz="0" w:space="0" w:color="auto"/>
            <w:left w:val="none" w:sz="0" w:space="0" w:color="auto"/>
            <w:bottom w:val="none" w:sz="0" w:space="0" w:color="auto"/>
            <w:right w:val="none" w:sz="0" w:space="0" w:color="auto"/>
          </w:divBdr>
        </w:div>
      </w:divsChild>
    </w:div>
    <w:div w:id="1654869766">
      <w:bodyDiv w:val="1"/>
      <w:marLeft w:val="0"/>
      <w:marRight w:val="0"/>
      <w:marTop w:val="0"/>
      <w:marBottom w:val="0"/>
      <w:divBdr>
        <w:top w:val="none" w:sz="0" w:space="0" w:color="auto"/>
        <w:left w:val="none" w:sz="0" w:space="0" w:color="auto"/>
        <w:bottom w:val="none" w:sz="0" w:space="0" w:color="auto"/>
        <w:right w:val="none" w:sz="0" w:space="0" w:color="auto"/>
      </w:divBdr>
    </w:div>
    <w:div w:id="1700885990">
      <w:bodyDiv w:val="1"/>
      <w:marLeft w:val="0"/>
      <w:marRight w:val="0"/>
      <w:marTop w:val="0"/>
      <w:marBottom w:val="0"/>
      <w:divBdr>
        <w:top w:val="none" w:sz="0" w:space="0" w:color="auto"/>
        <w:left w:val="none" w:sz="0" w:space="0" w:color="auto"/>
        <w:bottom w:val="none" w:sz="0" w:space="0" w:color="auto"/>
        <w:right w:val="none" w:sz="0" w:space="0" w:color="auto"/>
      </w:divBdr>
    </w:div>
    <w:div w:id="1923835158">
      <w:bodyDiv w:val="1"/>
      <w:marLeft w:val="0"/>
      <w:marRight w:val="0"/>
      <w:marTop w:val="0"/>
      <w:marBottom w:val="0"/>
      <w:divBdr>
        <w:top w:val="none" w:sz="0" w:space="0" w:color="auto"/>
        <w:left w:val="none" w:sz="0" w:space="0" w:color="auto"/>
        <w:bottom w:val="none" w:sz="0" w:space="0" w:color="auto"/>
        <w:right w:val="none" w:sz="0" w:space="0" w:color="auto"/>
      </w:divBdr>
      <w:divsChild>
        <w:div w:id="1439763489">
          <w:marLeft w:val="547"/>
          <w:marRight w:val="0"/>
          <w:marTop w:val="154"/>
          <w:marBottom w:val="0"/>
          <w:divBdr>
            <w:top w:val="none" w:sz="0" w:space="0" w:color="auto"/>
            <w:left w:val="none" w:sz="0" w:space="0" w:color="auto"/>
            <w:bottom w:val="none" w:sz="0" w:space="0" w:color="auto"/>
            <w:right w:val="none" w:sz="0" w:space="0" w:color="auto"/>
          </w:divBdr>
        </w:div>
        <w:div w:id="1626735120">
          <w:marLeft w:val="1166"/>
          <w:marRight w:val="0"/>
          <w:marTop w:val="134"/>
          <w:marBottom w:val="0"/>
          <w:divBdr>
            <w:top w:val="none" w:sz="0" w:space="0" w:color="auto"/>
            <w:left w:val="none" w:sz="0" w:space="0" w:color="auto"/>
            <w:bottom w:val="none" w:sz="0" w:space="0" w:color="auto"/>
            <w:right w:val="none" w:sz="0" w:space="0" w:color="auto"/>
          </w:divBdr>
        </w:div>
        <w:div w:id="75178700">
          <w:marLeft w:val="1166"/>
          <w:marRight w:val="0"/>
          <w:marTop w:val="134"/>
          <w:marBottom w:val="0"/>
          <w:divBdr>
            <w:top w:val="none" w:sz="0" w:space="0" w:color="auto"/>
            <w:left w:val="none" w:sz="0" w:space="0" w:color="auto"/>
            <w:bottom w:val="none" w:sz="0" w:space="0" w:color="auto"/>
            <w:right w:val="none" w:sz="0" w:space="0" w:color="auto"/>
          </w:divBdr>
        </w:div>
      </w:divsChild>
    </w:div>
    <w:div w:id="1932813625">
      <w:bodyDiv w:val="1"/>
      <w:marLeft w:val="0"/>
      <w:marRight w:val="0"/>
      <w:marTop w:val="0"/>
      <w:marBottom w:val="0"/>
      <w:divBdr>
        <w:top w:val="none" w:sz="0" w:space="0" w:color="auto"/>
        <w:left w:val="none" w:sz="0" w:space="0" w:color="auto"/>
        <w:bottom w:val="none" w:sz="0" w:space="0" w:color="auto"/>
        <w:right w:val="none" w:sz="0" w:space="0" w:color="auto"/>
      </w:divBdr>
    </w:div>
    <w:div w:id="1935478032">
      <w:bodyDiv w:val="1"/>
      <w:marLeft w:val="0"/>
      <w:marRight w:val="0"/>
      <w:marTop w:val="0"/>
      <w:marBottom w:val="0"/>
      <w:divBdr>
        <w:top w:val="none" w:sz="0" w:space="0" w:color="auto"/>
        <w:left w:val="none" w:sz="0" w:space="0" w:color="auto"/>
        <w:bottom w:val="none" w:sz="0" w:space="0" w:color="auto"/>
        <w:right w:val="none" w:sz="0" w:space="0" w:color="auto"/>
      </w:divBdr>
    </w:div>
    <w:div w:id="1941447835">
      <w:bodyDiv w:val="1"/>
      <w:marLeft w:val="0"/>
      <w:marRight w:val="0"/>
      <w:marTop w:val="0"/>
      <w:marBottom w:val="0"/>
      <w:divBdr>
        <w:top w:val="none" w:sz="0" w:space="0" w:color="auto"/>
        <w:left w:val="none" w:sz="0" w:space="0" w:color="auto"/>
        <w:bottom w:val="none" w:sz="0" w:space="0" w:color="auto"/>
        <w:right w:val="none" w:sz="0" w:space="0" w:color="auto"/>
      </w:divBdr>
      <w:divsChild>
        <w:div w:id="1638141074">
          <w:marLeft w:val="547"/>
          <w:marRight w:val="0"/>
          <w:marTop w:val="134"/>
          <w:marBottom w:val="0"/>
          <w:divBdr>
            <w:top w:val="none" w:sz="0" w:space="0" w:color="auto"/>
            <w:left w:val="none" w:sz="0" w:space="0" w:color="auto"/>
            <w:bottom w:val="none" w:sz="0" w:space="0" w:color="auto"/>
            <w:right w:val="none" w:sz="0" w:space="0" w:color="auto"/>
          </w:divBdr>
        </w:div>
        <w:div w:id="1979531591">
          <w:marLeft w:val="1166"/>
          <w:marRight w:val="0"/>
          <w:marTop w:val="134"/>
          <w:marBottom w:val="0"/>
          <w:divBdr>
            <w:top w:val="none" w:sz="0" w:space="0" w:color="auto"/>
            <w:left w:val="none" w:sz="0" w:space="0" w:color="auto"/>
            <w:bottom w:val="none" w:sz="0" w:space="0" w:color="auto"/>
            <w:right w:val="none" w:sz="0" w:space="0" w:color="auto"/>
          </w:divBdr>
        </w:div>
        <w:div w:id="1772124933">
          <w:marLeft w:val="1800"/>
          <w:marRight w:val="0"/>
          <w:marTop w:val="134"/>
          <w:marBottom w:val="0"/>
          <w:divBdr>
            <w:top w:val="none" w:sz="0" w:space="0" w:color="auto"/>
            <w:left w:val="none" w:sz="0" w:space="0" w:color="auto"/>
            <w:bottom w:val="none" w:sz="0" w:space="0" w:color="auto"/>
            <w:right w:val="none" w:sz="0" w:space="0" w:color="auto"/>
          </w:divBdr>
        </w:div>
        <w:div w:id="609357277">
          <w:marLeft w:val="1800"/>
          <w:marRight w:val="0"/>
          <w:marTop w:val="134"/>
          <w:marBottom w:val="0"/>
          <w:divBdr>
            <w:top w:val="none" w:sz="0" w:space="0" w:color="auto"/>
            <w:left w:val="none" w:sz="0" w:space="0" w:color="auto"/>
            <w:bottom w:val="none" w:sz="0" w:space="0" w:color="auto"/>
            <w:right w:val="none" w:sz="0" w:space="0" w:color="auto"/>
          </w:divBdr>
        </w:div>
      </w:divsChild>
    </w:div>
    <w:div w:id="1989554422">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3336123">
      <w:bodyDiv w:val="1"/>
      <w:marLeft w:val="0"/>
      <w:marRight w:val="0"/>
      <w:marTop w:val="0"/>
      <w:marBottom w:val="0"/>
      <w:divBdr>
        <w:top w:val="none" w:sz="0" w:space="0" w:color="auto"/>
        <w:left w:val="none" w:sz="0" w:space="0" w:color="auto"/>
        <w:bottom w:val="none" w:sz="0" w:space="0" w:color="auto"/>
        <w:right w:val="none" w:sz="0" w:space="0" w:color="auto"/>
      </w:divBdr>
    </w:div>
    <w:div w:id="2050717602">
      <w:bodyDiv w:val="1"/>
      <w:marLeft w:val="0"/>
      <w:marRight w:val="0"/>
      <w:marTop w:val="0"/>
      <w:marBottom w:val="0"/>
      <w:divBdr>
        <w:top w:val="none" w:sz="0" w:space="0" w:color="auto"/>
        <w:left w:val="none" w:sz="0" w:space="0" w:color="auto"/>
        <w:bottom w:val="none" w:sz="0" w:space="0" w:color="auto"/>
        <w:right w:val="none" w:sz="0" w:space="0" w:color="auto"/>
      </w:divBdr>
    </w:div>
    <w:div w:id="2061247986">
      <w:bodyDiv w:val="1"/>
      <w:marLeft w:val="0"/>
      <w:marRight w:val="0"/>
      <w:marTop w:val="0"/>
      <w:marBottom w:val="0"/>
      <w:divBdr>
        <w:top w:val="none" w:sz="0" w:space="0" w:color="auto"/>
        <w:left w:val="none" w:sz="0" w:space="0" w:color="auto"/>
        <w:bottom w:val="none" w:sz="0" w:space="0" w:color="auto"/>
        <w:right w:val="none" w:sz="0" w:space="0" w:color="auto"/>
      </w:divBdr>
    </w:div>
    <w:div w:id="2095857654">
      <w:bodyDiv w:val="1"/>
      <w:marLeft w:val="0"/>
      <w:marRight w:val="0"/>
      <w:marTop w:val="0"/>
      <w:marBottom w:val="0"/>
      <w:divBdr>
        <w:top w:val="none" w:sz="0" w:space="0" w:color="auto"/>
        <w:left w:val="none" w:sz="0" w:space="0" w:color="auto"/>
        <w:bottom w:val="none" w:sz="0" w:space="0" w:color="auto"/>
        <w:right w:val="none" w:sz="0" w:space="0" w:color="auto"/>
      </w:divBdr>
      <w:divsChild>
        <w:div w:id="616760743">
          <w:marLeft w:val="547"/>
          <w:marRight w:val="0"/>
          <w:marTop w:val="134"/>
          <w:marBottom w:val="0"/>
          <w:divBdr>
            <w:top w:val="none" w:sz="0" w:space="0" w:color="auto"/>
            <w:left w:val="none" w:sz="0" w:space="0" w:color="auto"/>
            <w:bottom w:val="none" w:sz="0" w:space="0" w:color="auto"/>
            <w:right w:val="none" w:sz="0" w:space="0" w:color="auto"/>
          </w:divBdr>
        </w:div>
        <w:div w:id="83649539">
          <w:marLeft w:val="547"/>
          <w:marRight w:val="0"/>
          <w:marTop w:val="134"/>
          <w:marBottom w:val="0"/>
          <w:divBdr>
            <w:top w:val="none" w:sz="0" w:space="0" w:color="auto"/>
            <w:left w:val="none" w:sz="0" w:space="0" w:color="auto"/>
            <w:bottom w:val="none" w:sz="0" w:space="0" w:color="auto"/>
            <w:right w:val="none" w:sz="0" w:space="0" w:color="auto"/>
          </w:divBdr>
        </w:div>
        <w:div w:id="1435444033">
          <w:marLeft w:val="1166"/>
          <w:marRight w:val="0"/>
          <w:marTop w:val="115"/>
          <w:marBottom w:val="0"/>
          <w:divBdr>
            <w:top w:val="none" w:sz="0" w:space="0" w:color="auto"/>
            <w:left w:val="none" w:sz="0" w:space="0" w:color="auto"/>
            <w:bottom w:val="none" w:sz="0" w:space="0" w:color="auto"/>
            <w:right w:val="none" w:sz="0" w:space="0" w:color="auto"/>
          </w:divBdr>
        </w:div>
      </w:divsChild>
    </w:div>
    <w:div w:id="2107387956">
      <w:bodyDiv w:val="1"/>
      <w:marLeft w:val="0"/>
      <w:marRight w:val="0"/>
      <w:marTop w:val="0"/>
      <w:marBottom w:val="0"/>
      <w:divBdr>
        <w:top w:val="none" w:sz="0" w:space="0" w:color="auto"/>
        <w:left w:val="none" w:sz="0" w:space="0" w:color="auto"/>
        <w:bottom w:val="none" w:sz="0" w:space="0" w:color="auto"/>
        <w:right w:val="none" w:sz="0" w:space="0" w:color="auto"/>
      </w:divBdr>
      <w:divsChild>
        <w:div w:id="861633118">
          <w:marLeft w:val="1166"/>
          <w:marRight w:val="0"/>
          <w:marTop w:val="134"/>
          <w:marBottom w:val="0"/>
          <w:divBdr>
            <w:top w:val="none" w:sz="0" w:space="0" w:color="auto"/>
            <w:left w:val="none" w:sz="0" w:space="0" w:color="auto"/>
            <w:bottom w:val="none" w:sz="0" w:space="0" w:color="auto"/>
            <w:right w:val="none" w:sz="0" w:space="0" w:color="auto"/>
          </w:divBdr>
        </w:div>
        <w:div w:id="886187382">
          <w:marLeft w:val="547"/>
          <w:marRight w:val="0"/>
          <w:marTop w:val="134"/>
          <w:marBottom w:val="0"/>
          <w:divBdr>
            <w:top w:val="none" w:sz="0" w:space="0" w:color="auto"/>
            <w:left w:val="none" w:sz="0" w:space="0" w:color="auto"/>
            <w:bottom w:val="none" w:sz="0" w:space="0" w:color="auto"/>
            <w:right w:val="none" w:sz="0" w:space="0" w:color="auto"/>
          </w:divBdr>
        </w:div>
        <w:div w:id="1379402448">
          <w:marLeft w:val="1166"/>
          <w:marRight w:val="0"/>
          <w:marTop w:val="134"/>
          <w:marBottom w:val="0"/>
          <w:divBdr>
            <w:top w:val="none" w:sz="0" w:space="0" w:color="auto"/>
            <w:left w:val="none" w:sz="0" w:space="0" w:color="auto"/>
            <w:bottom w:val="none" w:sz="0" w:space="0" w:color="auto"/>
            <w:right w:val="none" w:sz="0" w:space="0" w:color="auto"/>
          </w:divBdr>
        </w:div>
      </w:divsChild>
    </w:div>
    <w:div w:id="2137064369">
      <w:bodyDiv w:val="1"/>
      <w:marLeft w:val="0"/>
      <w:marRight w:val="0"/>
      <w:marTop w:val="0"/>
      <w:marBottom w:val="0"/>
      <w:divBdr>
        <w:top w:val="none" w:sz="0" w:space="0" w:color="auto"/>
        <w:left w:val="none" w:sz="0" w:space="0" w:color="auto"/>
        <w:bottom w:val="none" w:sz="0" w:space="0" w:color="auto"/>
        <w:right w:val="none" w:sz="0" w:space="0" w:color="auto"/>
      </w:divBdr>
    </w:div>
    <w:div w:id="2140302136">
      <w:bodyDiv w:val="1"/>
      <w:marLeft w:val="0"/>
      <w:marRight w:val="0"/>
      <w:marTop w:val="0"/>
      <w:marBottom w:val="0"/>
      <w:divBdr>
        <w:top w:val="none" w:sz="0" w:space="0" w:color="auto"/>
        <w:left w:val="none" w:sz="0" w:space="0" w:color="auto"/>
        <w:bottom w:val="none" w:sz="0" w:space="0" w:color="auto"/>
        <w:right w:val="none" w:sz="0" w:space="0" w:color="auto"/>
      </w:divBdr>
      <w:divsChild>
        <w:div w:id="530998402">
          <w:marLeft w:val="547"/>
          <w:marRight w:val="0"/>
          <w:marTop w:val="115"/>
          <w:marBottom w:val="0"/>
          <w:divBdr>
            <w:top w:val="none" w:sz="0" w:space="0" w:color="auto"/>
            <w:left w:val="none" w:sz="0" w:space="0" w:color="auto"/>
            <w:bottom w:val="none" w:sz="0" w:space="0" w:color="auto"/>
            <w:right w:val="none" w:sz="0" w:space="0" w:color="auto"/>
          </w:divBdr>
        </w:div>
        <w:div w:id="2054378434">
          <w:marLeft w:val="1166"/>
          <w:marRight w:val="0"/>
          <w:marTop w:val="96"/>
          <w:marBottom w:val="0"/>
          <w:divBdr>
            <w:top w:val="none" w:sz="0" w:space="0" w:color="auto"/>
            <w:left w:val="none" w:sz="0" w:space="0" w:color="auto"/>
            <w:bottom w:val="none" w:sz="0" w:space="0" w:color="auto"/>
            <w:right w:val="none" w:sz="0" w:space="0" w:color="auto"/>
          </w:divBdr>
        </w:div>
        <w:div w:id="1062488274">
          <w:marLeft w:val="1800"/>
          <w:marRight w:val="0"/>
          <w:marTop w:val="86"/>
          <w:marBottom w:val="0"/>
          <w:divBdr>
            <w:top w:val="none" w:sz="0" w:space="0" w:color="auto"/>
            <w:left w:val="none" w:sz="0" w:space="0" w:color="auto"/>
            <w:bottom w:val="none" w:sz="0" w:space="0" w:color="auto"/>
            <w:right w:val="none" w:sz="0" w:space="0" w:color="auto"/>
          </w:divBdr>
        </w:div>
        <w:div w:id="1201672607">
          <w:marLeft w:val="1800"/>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4E027-7BE3-497C-B0E6-9112CCAD1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3558</TotalTime>
  <Pages>2</Pages>
  <Words>596</Words>
  <Characters>3403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37</cp:revision>
  <cp:lastPrinted>2009-04-22T01:01:00Z</cp:lastPrinted>
  <dcterms:created xsi:type="dcterms:W3CDTF">2019-11-06T14:12:00Z</dcterms:created>
  <dcterms:modified xsi:type="dcterms:W3CDTF">2020-04-10T17:36:00Z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(3)R66y62WI2RcyCzdzHk01BRenSEzCtdwr64mfs08HJtQ1DyFg8AiMMJxSX9fMdhN5/TxVyIlc
QugbsR5nAWjdi67PwyFvHrIpszYUF6YbT28tandYuh+G3MRYdufxar875v4w/c24w05LAejn
3W3pKtH1M9I3ZcROWRPqTifgB6R676ceFH5nq8YBuOu8eBNUZALGl44rZa5RSHb8XJ3INQ8h
WMyPlpIJf82zNnAkGs</vt:lpwstr>
  </property>
  <property fmtid="{D5CDD505-2E9C-101B-9397-08002B2CF9AE}" pid="17" name="_2015_ms_pID_725343_00">
    <vt:lpwstr>_2015_ms_pID_725343</vt:lpwstr>
  </property>
  <property fmtid="{D5CDD505-2E9C-101B-9397-08002B2CF9AE}" pid="18" name="_2015_ms_pID_7253431">
    <vt:lpwstr>fsp9DBni1K0pbEjmGn6Hc/KdI1gHDf/QrK4285wfAJ37nBFRNPlPn6
P9QB9t7jB1LuEnd2muIcdEcJmfrQy2tzGOpFpR6pQu7vT1opxCtBzMS45tZoCE2YTiNgrBLd
Ekn9Sbc8poN2+hohu7R7mc9DAXpUufZKo2i0gGCBX6Rnn/L+mME66j1WDhF1TpOP2MS1r2h5
CrImVWaKZTqMG1qjTgRqZLicTimfQYCtR84A</vt:lpwstr>
  </property>
  <property fmtid="{D5CDD505-2E9C-101B-9397-08002B2CF9AE}" pid="19" name="_2015_ms_pID_7253431_00">
    <vt:lpwstr>_2015_ms_pID_7253431</vt:lpwstr>
  </property>
  <property fmtid="{D5CDD505-2E9C-101B-9397-08002B2CF9AE}" pid="20" name="_2015_ms_pID_7253432">
    <vt:lpwstr>UpDNLv1hX89e3aiYiZFScOijyYhWm/yhesTt
5sVqNi1043k+ts+KtHR2kAVzvt8tlJN6p5zPklTsLCMU33cztQM=</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1584691476</vt:lpwstr>
  </property>
</Properties>
</file>